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3" w:lineRule="auto"/>
        <w:rPr>
          <w:rFonts w:hint="eastAsia" w:ascii="Arial" w:eastAsia="宋体"/>
          <w:sz w:val="21"/>
          <w:lang w:val="en-US" w:eastAsia="zh-CN"/>
        </w:rPr>
      </w:pPr>
      <w:r>
        <w:rPr>
          <w:rFonts w:hint="eastAsia" w:eastAsia="宋体"/>
          <w:sz w:val="21"/>
          <w:lang w:val="en-US" w:eastAsia="zh-CN"/>
        </w:rPr>
        <w:t xml:space="preserve"> </w:t>
      </w:r>
    </w:p>
    <w:p>
      <w:pPr>
        <w:spacing w:before="169" w:line="368" w:lineRule="auto"/>
        <w:ind w:left="3000" w:hanging="3000"/>
        <w:jc w:val="center"/>
        <w:rPr>
          <w:rFonts w:ascii="宋体" w:hAnsi="宋体" w:eastAsia="宋体" w:cs="宋体"/>
          <w:spacing w:val="1"/>
          <w:sz w:val="52"/>
          <w:szCs w:val="52"/>
          <w14:textOutline w14:w="9461" w14:cap="sq" w14:cmpd="sng">
            <w14:solidFill>
              <w14:srgbClr w14:val="000000"/>
            </w14:solidFill>
            <w14:prstDash w14:val="solid"/>
            <w14:bevel/>
          </w14:textOutline>
        </w:rPr>
      </w:pPr>
      <w:r>
        <w:rPr>
          <w:rFonts w:hint="eastAsia" w:ascii="宋体" w:hAnsi="宋体" w:eastAsia="宋体" w:cs="宋体"/>
          <w:spacing w:val="1"/>
          <w:sz w:val="52"/>
          <w:szCs w:val="52"/>
          <w:lang w:val="en-US" w:eastAsia="zh-CN"/>
          <w14:textOutline w14:w="9461" w14:cap="sq" w14:cmpd="sng">
            <w14:solidFill>
              <w14:srgbClr w14:val="000000"/>
            </w14:solidFill>
            <w14:prstDash w14:val="solid"/>
            <w14:bevel/>
          </w14:textOutline>
        </w:rPr>
        <w:t>南通港码头管理有限公司港务</w:t>
      </w:r>
      <w:r>
        <w:rPr>
          <w:rFonts w:ascii="宋体" w:hAnsi="宋体" w:eastAsia="宋体" w:cs="宋体"/>
          <w:spacing w:val="1"/>
          <w:sz w:val="52"/>
          <w:szCs w:val="52"/>
          <w14:textOutline w14:w="9461" w14:cap="sq" w14:cmpd="sng">
            <w14:solidFill>
              <w14:srgbClr w14:val="000000"/>
            </w14:solidFill>
            <w14:prstDash w14:val="solid"/>
            <w14:bevel/>
          </w14:textOutline>
        </w:rPr>
        <w:t>设施</w:t>
      </w:r>
    </w:p>
    <w:p>
      <w:pPr>
        <w:spacing w:before="169" w:line="368" w:lineRule="auto"/>
        <w:ind w:left="3000" w:hanging="3000"/>
        <w:jc w:val="center"/>
        <w:rPr>
          <w:rFonts w:hint="eastAsia" w:ascii="宋体" w:hAnsi="宋体" w:eastAsia="宋体" w:cs="宋体"/>
          <w:sz w:val="52"/>
          <w:szCs w:val="52"/>
          <w:lang w:val="en-US" w:eastAsia="zh-CN"/>
          <w14:textOutline w14:w="9461" w14:cap="sq" w14:cmpd="sng">
            <w14:solidFill>
              <w14:srgbClr w14:val="000000"/>
            </w14:solidFill>
            <w14:prstDash w14:val="solid"/>
            <w14:bevel/>
          </w14:textOutline>
        </w:rPr>
      </w:pPr>
      <w:r>
        <w:rPr>
          <w:rFonts w:ascii="宋体" w:hAnsi="宋体" w:eastAsia="宋体" w:cs="宋体"/>
          <w:spacing w:val="1"/>
          <w:sz w:val="52"/>
          <w:szCs w:val="52"/>
          <w14:textOutline w14:w="9461" w14:cap="sq" w14:cmpd="sng">
            <w14:solidFill>
              <w14:srgbClr w14:val="000000"/>
            </w14:solidFill>
            <w14:prstDash w14:val="solid"/>
            <w14:bevel/>
          </w14:textOutline>
        </w:rPr>
        <w:t>零</w:t>
      </w:r>
      <w:r>
        <w:rPr>
          <w:rFonts w:ascii="宋体" w:hAnsi="宋体" w:eastAsia="宋体" w:cs="宋体"/>
          <w:sz w:val="52"/>
          <w:szCs w:val="52"/>
          <w14:textOutline w14:w="9461" w14:cap="sq" w14:cmpd="sng">
            <w14:solidFill>
              <w14:srgbClr w14:val="000000"/>
            </w14:solidFill>
            <w14:prstDash w14:val="solid"/>
            <w14:bevel/>
          </w14:textOutline>
        </w:rPr>
        <w:t>星维修工程</w:t>
      </w:r>
      <w:r>
        <w:rPr>
          <w:rFonts w:hint="eastAsia" w:ascii="宋体" w:hAnsi="宋体" w:eastAsia="宋体" w:cs="宋体"/>
          <w:sz w:val="52"/>
          <w:szCs w:val="52"/>
          <w:lang w:val="en-US" w:eastAsia="zh-CN"/>
          <w14:textOutline w14:w="9461" w14:cap="sq" w14:cmpd="sng">
            <w14:solidFill>
              <w14:srgbClr w14:val="000000"/>
            </w14:solidFill>
            <w14:prstDash w14:val="solid"/>
            <w14:bevel/>
          </w14:textOutline>
        </w:rPr>
        <w:t>项目</w:t>
      </w:r>
    </w:p>
    <w:p>
      <w:pPr>
        <w:spacing w:before="169" w:line="240" w:lineRule="auto"/>
        <w:ind w:left="3000" w:hanging="3000"/>
        <w:jc w:val="center"/>
        <w:rPr>
          <w:rFonts w:hint="eastAsia" w:ascii="宋体" w:hAnsi="宋体" w:eastAsia="宋体" w:cs="宋体"/>
          <w:sz w:val="52"/>
          <w:szCs w:val="52"/>
          <w:lang w:eastAsia="zh-CN"/>
          <w14:textOutline w14:w="9461" w14:cap="sq" w14:cmpd="sng">
            <w14:solidFill>
              <w14:srgbClr w14:val="000000"/>
            </w14:solidFill>
            <w14:prstDash w14:val="solid"/>
            <w14:bevel/>
          </w14:textOutline>
        </w:rPr>
      </w:pPr>
      <w:r>
        <w:rPr>
          <w:rFonts w:hint="eastAsia" w:ascii="宋体" w:hAnsi="宋体" w:eastAsia="宋体" w:cs="宋体"/>
          <w:sz w:val="52"/>
          <w:szCs w:val="52"/>
          <w:lang w:eastAsia="zh-CN"/>
          <w14:textOutline w14:w="9461" w14:cap="sq" w14:cmpd="sng">
            <w14:solidFill>
              <w14:srgbClr w14:val="000000"/>
            </w14:solidFill>
            <w14:prstDash w14:val="solid"/>
            <w14:bevel/>
          </w14:textOutline>
        </w:rPr>
        <w:t>竞</w:t>
      </w:r>
    </w:p>
    <w:p>
      <w:pPr>
        <w:spacing w:before="169" w:line="240" w:lineRule="auto"/>
        <w:ind w:left="3000" w:hanging="3000"/>
        <w:jc w:val="center"/>
        <w:rPr>
          <w:rFonts w:hint="eastAsia" w:ascii="宋体" w:hAnsi="宋体" w:eastAsia="宋体" w:cs="宋体"/>
          <w:sz w:val="52"/>
          <w:szCs w:val="52"/>
          <w:lang w:eastAsia="zh-CN"/>
          <w14:textOutline w14:w="9461" w14:cap="sq" w14:cmpd="sng">
            <w14:solidFill>
              <w14:srgbClr w14:val="000000"/>
            </w14:solidFill>
            <w14:prstDash w14:val="solid"/>
            <w14:bevel/>
          </w14:textOutline>
        </w:rPr>
      </w:pPr>
      <w:r>
        <w:rPr>
          <w:rFonts w:hint="eastAsia" w:ascii="宋体" w:hAnsi="宋体" w:eastAsia="宋体" w:cs="宋体"/>
          <w:sz w:val="52"/>
          <w:szCs w:val="52"/>
          <w:lang w:eastAsia="zh-CN"/>
          <w14:textOutline w14:w="9461" w14:cap="sq" w14:cmpd="sng">
            <w14:solidFill>
              <w14:srgbClr w14:val="000000"/>
            </w14:solidFill>
            <w14:prstDash w14:val="solid"/>
            <w14:bevel/>
          </w14:textOutline>
        </w:rPr>
        <w:t>争</w:t>
      </w:r>
    </w:p>
    <w:p>
      <w:pPr>
        <w:spacing w:before="169" w:line="240" w:lineRule="auto"/>
        <w:ind w:left="3000" w:hanging="3000"/>
        <w:jc w:val="center"/>
        <w:rPr>
          <w:rFonts w:hint="eastAsia" w:ascii="宋体" w:hAnsi="宋体" w:eastAsia="宋体" w:cs="宋体"/>
          <w:sz w:val="52"/>
          <w:szCs w:val="52"/>
          <w:lang w:eastAsia="zh-CN"/>
          <w14:textOutline w14:w="9461" w14:cap="sq" w14:cmpd="sng">
            <w14:solidFill>
              <w14:srgbClr w14:val="000000"/>
            </w14:solidFill>
            <w14:prstDash w14:val="solid"/>
            <w14:bevel/>
          </w14:textOutline>
        </w:rPr>
      </w:pPr>
      <w:r>
        <w:rPr>
          <w:rFonts w:hint="eastAsia" w:ascii="宋体" w:hAnsi="宋体" w:eastAsia="宋体" w:cs="宋体"/>
          <w:sz w:val="52"/>
          <w:szCs w:val="52"/>
          <w:lang w:eastAsia="zh-CN"/>
          <w14:textOutline w14:w="9461" w14:cap="sq" w14:cmpd="sng">
            <w14:solidFill>
              <w14:srgbClr w14:val="000000"/>
            </w14:solidFill>
            <w14:prstDash w14:val="solid"/>
            <w14:bevel/>
          </w14:textOutline>
        </w:rPr>
        <w:t>性</w:t>
      </w:r>
    </w:p>
    <w:p>
      <w:pPr>
        <w:spacing w:before="169" w:line="240" w:lineRule="auto"/>
        <w:ind w:left="3000" w:hanging="3000"/>
        <w:jc w:val="center"/>
        <w:rPr>
          <w:rFonts w:ascii="宋体" w:hAnsi="宋体" w:eastAsia="宋体" w:cs="宋体"/>
          <w:spacing w:val="2"/>
          <w:sz w:val="52"/>
          <w:szCs w:val="52"/>
          <w14:textOutline w14:w="9461" w14:cap="sq" w14:cmpd="sng">
            <w14:solidFill>
              <w14:srgbClr w14:val="000000"/>
            </w14:solidFill>
            <w14:prstDash w14:val="solid"/>
            <w14:bevel/>
          </w14:textOutline>
        </w:rPr>
      </w:pPr>
      <w:r>
        <w:rPr>
          <w:rFonts w:ascii="宋体" w:hAnsi="宋体" w:eastAsia="宋体" w:cs="宋体"/>
          <w:spacing w:val="2"/>
          <w:sz w:val="52"/>
          <w:szCs w:val="52"/>
          <w14:textOutline w14:w="9461" w14:cap="sq" w14:cmpd="sng">
            <w14:solidFill>
              <w14:srgbClr w14:val="000000"/>
            </w14:solidFill>
            <w14:prstDash w14:val="solid"/>
            <w14:bevel/>
          </w14:textOutline>
        </w:rPr>
        <w:t>磋</w:t>
      </w:r>
    </w:p>
    <w:p>
      <w:pPr>
        <w:spacing w:before="169" w:line="240" w:lineRule="auto"/>
        <w:ind w:left="3000" w:hanging="3000"/>
        <w:jc w:val="center"/>
        <w:rPr>
          <w:rFonts w:ascii="宋体" w:hAnsi="宋体" w:eastAsia="宋体" w:cs="宋体"/>
          <w:spacing w:val="1"/>
          <w:sz w:val="52"/>
          <w:szCs w:val="52"/>
          <w14:textOutline w14:w="9461" w14:cap="sq" w14:cmpd="sng">
            <w14:solidFill>
              <w14:srgbClr w14:val="000000"/>
            </w14:solidFill>
            <w14:prstDash w14:val="solid"/>
            <w14:bevel/>
          </w14:textOutline>
        </w:rPr>
      </w:pPr>
      <w:r>
        <w:rPr>
          <w:rFonts w:ascii="宋体" w:hAnsi="宋体" w:eastAsia="宋体" w:cs="宋体"/>
          <w:spacing w:val="1"/>
          <w:sz w:val="52"/>
          <w:szCs w:val="52"/>
          <w14:textOutline w14:w="9461" w14:cap="sq" w14:cmpd="sng">
            <w14:solidFill>
              <w14:srgbClr w14:val="000000"/>
            </w14:solidFill>
            <w14:prstDash w14:val="solid"/>
            <w14:bevel/>
          </w14:textOutline>
        </w:rPr>
        <w:t>商</w:t>
      </w:r>
    </w:p>
    <w:p>
      <w:pPr>
        <w:spacing w:before="169" w:line="240" w:lineRule="auto"/>
        <w:ind w:left="3000" w:hanging="3000"/>
        <w:jc w:val="center"/>
        <w:rPr>
          <w:rFonts w:ascii="宋体" w:hAnsi="宋体" w:eastAsia="宋体" w:cs="宋体"/>
          <w:spacing w:val="1"/>
          <w:sz w:val="52"/>
          <w:szCs w:val="52"/>
          <w14:textOutline w14:w="9461" w14:cap="sq" w14:cmpd="sng">
            <w14:solidFill>
              <w14:srgbClr w14:val="000000"/>
            </w14:solidFill>
            <w14:prstDash w14:val="solid"/>
            <w14:bevel/>
          </w14:textOutline>
        </w:rPr>
      </w:pPr>
      <w:r>
        <w:rPr>
          <w:rFonts w:ascii="宋体" w:hAnsi="宋体" w:eastAsia="宋体" w:cs="宋体"/>
          <w:spacing w:val="1"/>
          <w:sz w:val="52"/>
          <w:szCs w:val="52"/>
          <w14:textOutline w14:w="9461" w14:cap="sq" w14:cmpd="sng">
            <w14:solidFill>
              <w14:srgbClr w14:val="000000"/>
            </w14:solidFill>
            <w14:prstDash w14:val="solid"/>
            <w14:bevel/>
          </w14:textOutline>
        </w:rPr>
        <w:t>文</w:t>
      </w:r>
    </w:p>
    <w:p>
      <w:pPr>
        <w:spacing w:before="169" w:line="240" w:lineRule="auto"/>
        <w:ind w:left="3000" w:hanging="3000"/>
        <w:jc w:val="center"/>
      </w:pPr>
      <w:r>
        <w:rPr>
          <w:rFonts w:ascii="宋体" w:hAnsi="宋体" w:eastAsia="宋体" w:cs="宋体"/>
          <w:spacing w:val="1"/>
          <w:sz w:val="52"/>
          <w:szCs w:val="52"/>
          <w14:textOutline w14:w="9461" w14:cap="sq" w14:cmpd="sng">
            <w14:solidFill>
              <w14:srgbClr w14:val="000000"/>
            </w14:solidFill>
            <w14:prstDash w14:val="solid"/>
            <w14:bevel/>
          </w14:textOutline>
        </w:rPr>
        <w:t>件</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1" w:line="225" w:lineRule="auto"/>
        <w:ind w:left="2006"/>
        <w:rPr>
          <w:rFonts w:hint="eastAsia" w:ascii="宋体" w:hAnsi="宋体" w:eastAsia="宋体" w:cs="宋体"/>
          <w:sz w:val="31"/>
          <w:szCs w:val="31"/>
          <w:lang w:eastAsia="zh-CN"/>
        </w:rPr>
      </w:pPr>
      <w:r>
        <w:rPr>
          <w:rFonts w:ascii="宋体" w:hAnsi="宋体" w:eastAsia="宋体" w:cs="宋体"/>
          <w:spacing w:val="15"/>
          <w:sz w:val="31"/>
          <w:szCs w:val="31"/>
          <w14:textOutline w14:w="5793" w14:cap="sq" w14:cmpd="sng">
            <w14:solidFill>
              <w14:srgbClr w14:val="000000"/>
            </w14:solidFill>
            <w14:prstDash w14:val="solid"/>
            <w14:bevel/>
          </w14:textOutline>
        </w:rPr>
        <w:t>采</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购</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人：</w:t>
      </w:r>
      <w:r>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t>南通港码头管理有限公司</w:t>
      </w:r>
    </w:p>
    <w:p>
      <w:pPr>
        <w:spacing w:line="254" w:lineRule="auto"/>
        <w:rPr>
          <w:rFonts w:ascii="Arial"/>
          <w:sz w:val="21"/>
        </w:rPr>
      </w:pPr>
    </w:p>
    <w:p>
      <w:pPr>
        <w:spacing w:line="254" w:lineRule="auto"/>
        <w:rPr>
          <w:rFonts w:ascii="Arial"/>
          <w:sz w:val="21"/>
        </w:rPr>
      </w:pPr>
    </w:p>
    <w:p>
      <w:pPr>
        <w:spacing w:line="270" w:lineRule="auto"/>
        <w:rPr>
          <w:rFonts w:ascii="Arial"/>
          <w:sz w:val="21"/>
        </w:rPr>
      </w:pPr>
    </w:p>
    <w:p>
      <w:pPr>
        <w:spacing w:line="271" w:lineRule="auto"/>
        <w:rPr>
          <w:rFonts w:ascii="Arial"/>
          <w:sz w:val="21"/>
        </w:rPr>
      </w:pPr>
    </w:p>
    <w:p>
      <w:pPr>
        <w:spacing w:before="101" w:line="226" w:lineRule="auto"/>
        <w:ind w:left="2062"/>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日</w:t>
      </w:r>
      <w:r>
        <w:rPr>
          <w:rFonts w:ascii="宋体" w:hAnsi="宋体" w:eastAsia="宋体" w:cs="宋体"/>
          <w:spacing w:val="5"/>
          <w:sz w:val="31"/>
          <w:szCs w:val="31"/>
        </w:rPr>
        <w:t xml:space="preserve">    </w:t>
      </w:r>
      <w:r>
        <w:rPr>
          <w:rFonts w:ascii="宋体" w:hAnsi="宋体" w:eastAsia="宋体" w:cs="宋体"/>
          <w:spacing w:val="5"/>
          <w:sz w:val="31"/>
          <w:szCs w:val="31"/>
          <w14:textOutline w14:w="5793" w14:cap="sq" w14:cmpd="sng">
            <w14:solidFill>
              <w14:srgbClr w14:val="000000"/>
            </w14:solidFill>
            <w14:prstDash w14:val="solid"/>
            <w14:bevel/>
          </w14:textOutline>
        </w:rPr>
        <w:t>期：二○二</w:t>
      </w:r>
      <w:r>
        <w:rPr>
          <w:rFonts w:hint="eastAsia" w:ascii="宋体" w:hAnsi="宋体" w:eastAsia="宋体" w:cs="宋体"/>
          <w:spacing w:val="5"/>
          <w:sz w:val="31"/>
          <w:szCs w:val="31"/>
          <w:lang w:val="en-US" w:eastAsia="zh-CN"/>
          <w14:textOutline w14:w="5793" w14:cap="sq" w14:cmpd="sng">
            <w14:solidFill>
              <w14:srgbClr w14:val="000000"/>
            </w14:solidFill>
            <w14:prstDash w14:val="solid"/>
            <w14:bevel/>
          </w14:textOutline>
        </w:rPr>
        <w:t>三</w:t>
      </w:r>
      <w:r>
        <w:rPr>
          <w:rFonts w:ascii="宋体" w:hAnsi="宋体" w:eastAsia="宋体" w:cs="宋体"/>
          <w:spacing w:val="5"/>
          <w:sz w:val="31"/>
          <w:szCs w:val="31"/>
          <w14:textOutline w14:w="5793" w14:cap="sq" w14:cmpd="sng">
            <w14:solidFill>
              <w14:srgbClr w14:val="000000"/>
            </w14:solidFill>
            <w14:prstDash w14:val="solid"/>
            <w14:bevel/>
          </w14:textOutline>
        </w:rPr>
        <w:t>年</w:t>
      </w:r>
      <w:r>
        <w:rPr>
          <w:rFonts w:hint="eastAsia" w:ascii="宋体" w:hAnsi="宋体" w:eastAsia="宋体" w:cs="宋体"/>
          <w:spacing w:val="5"/>
          <w:sz w:val="31"/>
          <w:szCs w:val="31"/>
          <w:lang w:val="en-US" w:eastAsia="zh-CN"/>
          <w14:textOutline w14:w="5793" w14:cap="sq" w14:cmpd="sng">
            <w14:solidFill>
              <w14:srgbClr w14:val="000000"/>
            </w14:solidFill>
            <w14:prstDash w14:val="solid"/>
            <w14:bevel/>
          </w14:textOutline>
        </w:rPr>
        <w:t>四</w:t>
      </w:r>
      <w:r>
        <w:rPr>
          <w:rFonts w:ascii="宋体" w:hAnsi="宋体" w:eastAsia="宋体" w:cs="宋体"/>
          <w:spacing w:val="5"/>
          <w:sz w:val="31"/>
          <w:szCs w:val="31"/>
          <w14:textOutline w14:w="5793" w14:cap="sq" w14:cmpd="sng">
            <w14:solidFill>
              <w14:srgbClr w14:val="000000"/>
            </w14:solidFill>
            <w14:prstDash w14:val="solid"/>
            <w14:bevel/>
          </w14:textOutline>
        </w:rPr>
        <w:t>月</w:t>
      </w:r>
    </w:p>
    <w:p>
      <w:pPr>
        <w:sectPr>
          <w:pgSz w:w="11900" w:h="16839"/>
          <w:pgMar w:top="1431" w:right="1515" w:bottom="0" w:left="1532" w:header="0" w:footer="0"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ascii="宋体" w:hAnsi="宋体" w:eastAsia="宋体" w:cs="宋体"/>
          <w:spacing w:val="8"/>
          <w:sz w:val="35"/>
          <w:szCs w:val="35"/>
          <w14:textOutline w14:w="6537" w14:cap="sq" w14:cmpd="sng">
            <w14:solidFill>
              <w14:srgbClr w14:val="000000"/>
            </w14:solidFill>
            <w14:prstDash w14:val="solid"/>
            <w14:bevel/>
          </w14:textOutline>
        </w:rPr>
      </w:pPr>
      <w:bookmarkStart w:id="0" w:name="_bookmark1"/>
      <w:bookmarkEnd w:id="0"/>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磋商公告</w:t>
      </w:r>
    </w:p>
    <w:p>
      <w:pPr>
        <w:pStyle w:val="12"/>
        <w:numPr>
          <w:ilvl w:val="0"/>
          <w:numId w:val="0"/>
        </w:numPr>
      </w:pPr>
    </w:p>
    <w:p>
      <w:pPr>
        <w:spacing w:line="360" w:lineRule="auto"/>
        <w:ind w:left="-141" w:leftChars="-67" w:firstLine="484" w:firstLineChars="202"/>
        <w:rPr>
          <w:rFonts w:hint="eastAsia" w:ascii="宋体" w:hAnsi="宋体" w:eastAsia="宋体" w:cs="宋体"/>
          <w:spacing w:val="18"/>
          <w:sz w:val="23"/>
          <w:szCs w:val="23"/>
          <w:lang w:val="en-US" w:eastAsia="zh-CN"/>
        </w:rPr>
      </w:pPr>
      <w:r>
        <w:rPr>
          <w:rFonts w:hint="eastAsia" w:ascii="宋体" w:hAnsi="宋体"/>
          <w:sz w:val="24"/>
        </w:rPr>
        <w:t>南通港码头管理有限公司拟组织开展</w:t>
      </w:r>
      <w:r>
        <w:rPr>
          <w:rFonts w:hint="eastAsia" w:ascii="宋体" w:hAnsi="宋体"/>
          <w:sz w:val="24"/>
          <w:u w:val="single"/>
        </w:rPr>
        <w:t>南通港码头管理有限公司港务设施零星维修工程</w:t>
      </w:r>
      <w:r>
        <w:rPr>
          <w:rFonts w:hint="eastAsia" w:ascii="宋体" w:hAnsi="宋体" w:eastAsia="宋体"/>
          <w:sz w:val="24"/>
          <w:u w:val="single"/>
          <w:lang w:val="en-US" w:eastAsia="zh-CN"/>
        </w:rPr>
        <w:t>项目</w:t>
      </w:r>
      <w:r>
        <w:rPr>
          <w:rFonts w:hint="eastAsia" w:ascii="宋体" w:hAnsi="宋体"/>
          <w:sz w:val="24"/>
        </w:rPr>
        <w:t>（项目名称），资金已落实，项目业主（发包人）为</w:t>
      </w:r>
      <w:r>
        <w:rPr>
          <w:rFonts w:hint="eastAsia" w:ascii="宋体" w:hAnsi="宋体"/>
          <w:sz w:val="24"/>
          <w:u w:val="single"/>
        </w:rPr>
        <w:t>南通港码头管理有限公司</w:t>
      </w:r>
      <w:r>
        <w:rPr>
          <w:rFonts w:hint="eastAsia" w:ascii="宋体" w:hAnsi="宋体"/>
          <w:sz w:val="24"/>
        </w:rPr>
        <w:t>，采购人为</w:t>
      </w:r>
      <w:r>
        <w:rPr>
          <w:rFonts w:hint="eastAsia" w:ascii="宋体" w:hAnsi="宋体"/>
          <w:sz w:val="24"/>
          <w:u w:val="single"/>
        </w:rPr>
        <w:t>南通港码头管理有限公司</w:t>
      </w:r>
      <w:r>
        <w:rPr>
          <w:rFonts w:hint="eastAsia" w:ascii="宋体" w:hAnsi="宋体"/>
          <w:sz w:val="24"/>
        </w:rPr>
        <w:t>。现决定采用竞争性磋商方式择优选择本项目供应商，现邀请有意向的单位参加本项目竞争性磋商，并进行资格后审。</w:t>
      </w:r>
    </w:p>
    <w:p>
      <w:pPr>
        <w:spacing w:line="394" w:lineRule="exact"/>
        <w:ind w:left="3"/>
        <w:outlineLvl w:val="1"/>
        <w:rPr>
          <w:rFonts w:ascii="宋体" w:hAnsi="宋体" w:eastAsia="宋体" w:cs="宋体"/>
          <w:sz w:val="23"/>
          <w:szCs w:val="23"/>
        </w:rPr>
      </w:pPr>
      <w:r>
        <w:rPr>
          <w:rFonts w:ascii="宋体" w:hAnsi="宋体" w:eastAsia="宋体" w:cs="宋体"/>
          <w:spacing w:val="9"/>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8"/>
          <w:position w:val="2"/>
          <w:sz w:val="23"/>
          <w:szCs w:val="23"/>
          <w14:textOutline w14:w="4358" w14:cap="sq" w14:cmpd="sng">
            <w14:solidFill>
              <w14:srgbClr w14:val="000000"/>
            </w14:solidFill>
            <w14:prstDash w14:val="solid"/>
            <w14:bevel/>
          </w14:textOutline>
        </w:rPr>
        <w:t>、项目基本情况：</w:t>
      </w:r>
    </w:p>
    <w:p>
      <w:pPr>
        <w:spacing w:before="183" w:line="229" w:lineRule="auto"/>
        <w:ind w:left="483"/>
        <w:rPr>
          <w:rFonts w:hint="eastAsia" w:ascii="宋体" w:hAnsi="宋体" w:eastAsia="宋体" w:cs="宋体"/>
          <w:sz w:val="23"/>
          <w:szCs w:val="23"/>
          <w:lang w:val="en-US" w:eastAsia="zh-CN"/>
        </w:rPr>
      </w:pPr>
      <w:r>
        <w:rPr>
          <w:rFonts w:ascii="宋体" w:hAnsi="宋体" w:eastAsia="宋体" w:cs="宋体"/>
          <w:spacing w:val="17"/>
          <w:sz w:val="23"/>
          <w:szCs w:val="23"/>
        </w:rPr>
        <w:t>项</w:t>
      </w:r>
      <w:r>
        <w:rPr>
          <w:rFonts w:ascii="宋体" w:hAnsi="宋体" w:eastAsia="宋体" w:cs="宋体"/>
          <w:spacing w:val="9"/>
          <w:sz w:val="23"/>
          <w:szCs w:val="23"/>
        </w:rPr>
        <w:t>目名称：</w:t>
      </w:r>
      <w:r>
        <w:rPr>
          <w:rFonts w:hint="eastAsia" w:ascii="宋体" w:hAnsi="宋体" w:eastAsia="宋体" w:cs="宋体"/>
          <w:spacing w:val="9"/>
          <w:sz w:val="23"/>
          <w:szCs w:val="23"/>
        </w:rPr>
        <w:t>南通港码头管理有限公司</w:t>
      </w:r>
      <w:r>
        <w:rPr>
          <w:rFonts w:hint="eastAsia" w:ascii="宋体" w:hAnsi="宋体" w:eastAsia="宋体" w:cs="宋体"/>
          <w:spacing w:val="9"/>
          <w:sz w:val="23"/>
          <w:szCs w:val="23"/>
          <w:lang w:val="en-US" w:eastAsia="zh-CN"/>
        </w:rPr>
        <w:t>港务</w:t>
      </w:r>
      <w:r>
        <w:rPr>
          <w:rFonts w:hint="eastAsia" w:ascii="宋体" w:hAnsi="宋体" w:eastAsia="宋体" w:cs="宋体"/>
          <w:spacing w:val="9"/>
          <w:sz w:val="23"/>
          <w:szCs w:val="23"/>
        </w:rPr>
        <w:t>设施零星维修工程</w:t>
      </w:r>
      <w:r>
        <w:rPr>
          <w:rFonts w:hint="eastAsia" w:ascii="宋体" w:hAnsi="宋体" w:eastAsia="宋体" w:cs="宋体"/>
          <w:spacing w:val="9"/>
          <w:sz w:val="23"/>
          <w:szCs w:val="23"/>
          <w:lang w:val="en-US" w:eastAsia="zh-CN"/>
        </w:rPr>
        <w:t>项目</w:t>
      </w:r>
    </w:p>
    <w:p>
      <w:pPr>
        <w:spacing w:before="180" w:line="227" w:lineRule="auto"/>
        <w:ind w:left="482"/>
        <w:rPr>
          <w:rFonts w:hint="default" w:ascii="宋体" w:hAnsi="宋体" w:eastAsia="宋体" w:cs="宋体"/>
          <w:sz w:val="23"/>
          <w:szCs w:val="23"/>
          <w:lang w:val="en-US"/>
        </w:rPr>
      </w:pPr>
      <w:r>
        <w:rPr>
          <w:rFonts w:ascii="宋体" w:hAnsi="宋体" w:eastAsia="宋体" w:cs="宋体"/>
          <w:spacing w:val="7"/>
          <w:sz w:val="23"/>
          <w:szCs w:val="23"/>
        </w:rPr>
        <w:t>最</w:t>
      </w:r>
      <w:r>
        <w:rPr>
          <w:rFonts w:ascii="宋体" w:hAnsi="宋体" w:eastAsia="宋体" w:cs="宋体"/>
          <w:spacing w:val="6"/>
          <w:sz w:val="23"/>
          <w:szCs w:val="23"/>
        </w:rPr>
        <w:t>高限价：</w:t>
      </w:r>
      <w:r>
        <w:rPr>
          <w:rFonts w:hint="eastAsia" w:ascii="宋体" w:hAnsi="宋体" w:eastAsia="宋体" w:cs="宋体"/>
          <w:spacing w:val="6"/>
          <w:sz w:val="23"/>
          <w:szCs w:val="23"/>
          <w:lang w:val="en-US" w:eastAsia="zh-CN"/>
        </w:rPr>
        <w:t>人民币40万元</w:t>
      </w:r>
    </w:p>
    <w:p>
      <w:pPr>
        <w:spacing w:before="186" w:line="227" w:lineRule="auto"/>
        <w:ind w:left="479"/>
        <w:rPr>
          <w:rFonts w:ascii="宋体" w:hAnsi="宋体" w:eastAsia="宋体" w:cs="宋体"/>
          <w:sz w:val="23"/>
          <w:szCs w:val="23"/>
        </w:rPr>
      </w:pPr>
      <w:r>
        <w:rPr>
          <w:rFonts w:ascii="宋体" w:hAnsi="宋体" w:eastAsia="宋体" w:cs="宋体"/>
          <w:spacing w:val="16"/>
          <w:sz w:val="23"/>
          <w:szCs w:val="23"/>
        </w:rPr>
        <w:t>采</w:t>
      </w:r>
      <w:r>
        <w:rPr>
          <w:rFonts w:ascii="宋体" w:hAnsi="宋体" w:eastAsia="宋体" w:cs="宋体"/>
          <w:spacing w:val="9"/>
          <w:sz w:val="23"/>
          <w:szCs w:val="23"/>
        </w:rPr>
        <w:t>购需求：工程量清单、竞争性磋商文件要求的所有内容；</w:t>
      </w:r>
    </w:p>
    <w:p>
      <w:pPr>
        <w:spacing w:before="182" w:line="468" w:lineRule="exact"/>
        <w:ind w:left="480"/>
        <w:rPr>
          <w:rFonts w:hint="default" w:ascii="宋体" w:hAnsi="宋体" w:eastAsia="宋体" w:cs="宋体"/>
          <w:sz w:val="23"/>
          <w:szCs w:val="23"/>
          <w:lang w:val="en-US" w:eastAsia="zh-CN"/>
        </w:rPr>
      </w:pPr>
      <w:r>
        <w:rPr>
          <w:rFonts w:ascii="宋体" w:hAnsi="宋体" w:eastAsia="宋体" w:cs="宋体"/>
          <w:spacing w:val="11"/>
          <w:position w:val="17"/>
          <w:sz w:val="23"/>
          <w:szCs w:val="23"/>
        </w:rPr>
        <w:t>合</w:t>
      </w:r>
      <w:r>
        <w:rPr>
          <w:rFonts w:ascii="宋体" w:hAnsi="宋体" w:eastAsia="宋体" w:cs="宋体"/>
          <w:spacing w:val="8"/>
          <w:position w:val="17"/>
          <w:sz w:val="23"/>
          <w:szCs w:val="23"/>
        </w:rPr>
        <w:t>同履行期限：</w:t>
      </w:r>
      <w:r>
        <w:rPr>
          <w:rFonts w:hint="eastAsia" w:ascii="宋体" w:hAnsi="宋体" w:eastAsia="宋体" w:cs="宋体"/>
          <w:spacing w:val="8"/>
          <w:position w:val="17"/>
          <w:sz w:val="23"/>
          <w:szCs w:val="23"/>
          <w:lang w:val="en-US" w:eastAsia="zh-CN"/>
        </w:rPr>
        <w:t>2023年度</w:t>
      </w:r>
    </w:p>
    <w:p>
      <w:pPr>
        <w:spacing w:before="182" w:line="315" w:lineRule="exact"/>
        <w:ind w:left="3"/>
        <w:outlineLvl w:val="1"/>
        <w:rPr>
          <w:rFonts w:ascii="宋体" w:hAnsi="宋体" w:eastAsia="宋体" w:cs="宋体"/>
          <w:sz w:val="23"/>
          <w:szCs w:val="23"/>
        </w:rPr>
      </w:pPr>
      <w:r>
        <w:rPr>
          <w:rFonts w:ascii="宋体" w:hAnsi="宋体" w:eastAsia="宋体" w:cs="宋体"/>
          <w:spacing w:val="11"/>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8"/>
          <w:position w:val="1"/>
          <w:sz w:val="23"/>
          <w:szCs w:val="23"/>
          <w14:textOutline w14:w="4358" w14:cap="sq" w14:cmpd="sng">
            <w14:solidFill>
              <w14:srgbClr w14:val="000000"/>
            </w14:solidFill>
            <w14:prstDash w14:val="solid"/>
            <w14:bevel/>
          </w14:textOutline>
        </w:rPr>
        <w:t>、供应商资格要求：</w:t>
      </w:r>
    </w:p>
    <w:p>
      <w:pPr>
        <w:spacing w:before="153" w:line="311" w:lineRule="exact"/>
        <w:ind w:left="497"/>
        <w:rPr>
          <w:rFonts w:hint="eastAsia" w:ascii="宋体" w:hAnsi="宋体" w:eastAsia="宋体" w:cs="宋体"/>
          <w:sz w:val="23"/>
          <w:szCs w:val="23"/>
          <w:lang w:eastAsia="zh-CN"/>
        </w:rPr>
      </w:pPr>
      <w:r>
        <w:rPr>
          <w:rFonts w:ascii="宋体" w:hAnsi="宋体" w:eastAsia="宋体" w:cs="宋体"/>
          <w:spacing w:val="16"/>
          <w:position w:val="1"/>
          <w:sz w:val="23"/>
          <w:szCs w:val="23"/>
        </w:rPr>
        <w:t>1</w:t>
      </w:r>
      <w:r>
        <w:rPr>
          <w:rFonts w:ascii="宋体" w:hAnsi="宋体" w:eastAsia="宋体" w:cs="宋体"/>
          <w:spacing w:val="13"/>
          <w:position w:val="1"/>
          <w:sz w:val="23"/>
          <w:szCs w:val="23"/>
        </w:rPr>
        <w:t>、</w:t>
      </w:r>
      <w:r>
        <w:rPr>
          <w:rFonts w:hint="eastAsia" w:ascii="宋体" w:hAnsi="宋体" w:eastAsia="宋体" w:cs="宋体"/>
          <w:spacing w:val="13"/>
          <w:position w:val="1"/>
          <w:sz w:val="23"/>
          <w:szCs w:val="23"/>
          <w:lang w:eastAsia="zh-CN"/>
        </w:rPr>
        <w:t>资格要求：</w:t>
      </w:r>
    </w:p>
    <w:p>
      <w:pPr>
        <w:spacing w:before="155" w:line="228" w:lineRule="auto"/>
        <w:ind w:firstLine="516" w:firstLineChars="200"/>
        <w:rPr>
          <w:rFonts w:ascii="宋体" w:hAnsi="宋体" w:eastAsia="宋体" w:cs="宋体"/>
          <w:sz w:val="23"/>
          <w:szCs w:val="23"/>
        </w:rPr>
      </w:pPr>
      <w:r>
        <w:rPr>
          <w:rFonts w:ascii="宋体" w:hAnsi="宋体" w:eastAsia="宋体" w:cs="宋体"/>
          <w:spacing w:val="14"/>
          <w:sz w:val="23"/>
          <w:szCs w:val="23"/>
        </w:rPr>
        <w:t>(1) 具有独立承担民事责任的能力</w:t>
      </w:r>
      <w:r>
        <w:rPr>
          <w:rFonts w:ascii="宋体" w:hAnsi="宋体" w:eastAsia="宋体" w:cs="宋体"/>
          <w:spacing w:val="11"/>
          <w:sz w:val="23"/>
          <w:szCs w:val="23"/>
        </w:rPr>
        <w:t>；</w:t>
      </w:r>
    </w:p>
    <w:p>
      <w:pPr>
        <w:spacing w:before="184" w:line="360" w:lineRule="auto"/>
        <w:ind w:firstLine="508" w:firstLineChars="200"/>
        <w:rPr>
          <w:rFonts w:ascii="宋体" w:hAnsi="宋体" w:eastAsia="宋体" w:cs="宋体"/>
          <w:sz w:val="23"/>
          <w:szCs w:val="23"/>
          <w:highlight w:val="none"/>
        </w:rPr>
      </w:pPr>
      <w:r>
        <w:rPr>
          <w:rFonts w:ascii="宋体" w:hAnsi="宋体" w:eastAsia="宋体" w:cs="宋体"/>
          <w:spacing w:val="12"/>
          <w:sz w:val="23"/>
          <w:szCs w:val="23"/>
        </w:rPr>
        <w:t xml:space="preserve">(2) </w:t>
      </w:r>
      <w:r>
        <w:rPr>
          <w:rFonts w:ascii="宋体" w:hAnsi="宋体" w:eastAsia="宋体" w:cs="宋体"/>
          <w:spacing w:val="12"/>
          <w:sz w:val="23"/>
          <w:szCs w:val="23"/>
          <w:highlight w:val="none"/>
        </w:rPr>
        <w:t>有良好的商业信誉和健全的财务会计制度 (须提供近一年度财务</w:t>
      </w:r>
      <w:r>
        <w:rPr>
          <w:rFonts w:hint="eastAsia" w:ascii="宋体" w:hAnsi="宋体" w:eastAsia="宋体" w:cs="宋体"/>
          <w:spacing w:val="12"/>
          <w:sz w:val="23"/>
          <w:szCs w:val="23"/>
          <w:highlight w:val="none"/>
          <w:lang w:eastAsia="zh-CN"/>
        </w:rPr>
        <w:t>报表或财务审计</w:t>
      </w:r>
      <w:r>
        <w:rPr>
          <w:rFonts w:ascii="宋体" w:hAnsi="宋体" w:eastAsia="宋体" w:cs="宋体"/>
          <w:spacing w:val="12"/>
          <w:sz w:val="23"/>
          <w:szCs w:val="23"/>
          <w:highlight w:val="none"/>
        </w:rPr>
        <w:t>报告，</w:t>
      </w:r>
      <w:r>
        <w:rPr>
          <w:rFonts w:ascii="宋体" w:hAnsi="宋体" w:eastAsia="宋体" w:cs="宋体"/>
          <w:spacing w:val="6"/>
          <w:sz w:val="23"/>
          <w:szCs w:val="23"/>
          <w:highlight w:val="none"/>
        </w:rPr>
        <w:t>如</w:t>
      </w:r>
      <w:r>
        <w:rPr>
          <w:rFonts w:ascii="宋体" w:hAnsi="宋体" w:eastAsia="宋体" w:cs="宋体"/>
          <w:spacing w:val="10"/>
          <w:sz w:val="23"/>
          <w:szCs w:val="23"/>
          <w:highlight w:val="none"/>
        </w:rPr>
        <w:t>供应</w:t>
      </w:r>
      <w:r>
        <w:rPr>
          <w:rFonts w:ascii="宋体" w:hAnsi="宋体" w:eastAsia="宋体" w:cs="宋体"/>
          <w:spacing w:val="6"/>
          <w:sz w:val="23"/>
          <w:szCs w:val="23"/>
          <w:highlight w:val="none"/>
        </w:rPr>
        <w:t>商</w:t>
      </w:r>
      <w:r>
        <w:rPr>
          <w:rFonts w:ascii="宋体" w:hAnsi="宋体" w:eastAsia="宋体" w:cs="宋体"/>
          <w:spacing w:val="5"/>
          <w:sz w:val="23"/>
          <w:szCs w:val="23"/>
          <w:highlight w:val="none"/>
        </w:rPr>
        <w:t>为新成立企业，提供自注册年度后的财务报表；下属分公司或子公司作为投标人的，</w:t>
      </w:r>
      <w:r>
        <w:rPr>
          <w:rFonts w:ascii="宋体" w:hAnsi="宋体" w:eastAsia="宋体" w:cs="宋体"/>
          <w:spacing w:val="16"/>
          <w:sz w:val="23"/>
          <w:szCs w:val="23"/>
          <w:highlight w:val="none"/>
        </w:rPr>
        <w:t>可</w:t>
      </w:r>
      <w:r>
        <w:rPr>
          <w:rFonts w:ascii="宋体" w:hAnsi="宋体" w:eastAsia="宋体" w:cs="宋体"/>
          <w:spacing w:val="11"/>
          <w:sz w:val="23"/>
          <w:szCs w:val="23"/>
          <w:highlight w:val="none"/>
        </w:rPr>
        <w:t>提</w:t>
      </w:r>
      <w:r>
        <w:rPr>
          <w:rFonts w:ascii="宋体" w:hAnsi="宋体" w:eastAsia="宋体" w:cs="宋体"/>
          <w:spacing w:val="8"/>
          <w:sz w:val="23"/>
          <w:szCs w:val="23"/>
          <w:highlight w:val="none"/>
        </w:rPr>
        <w:t>供集团公司或总部的财务</w:t>
      </w:r>
      <w:r>
        <w:rPr>
          <w:rFonts w:ascii="宋体" w:hAnsi="宋体" w:eastAsia="宋体" w:cs="宋体"/>
          <w:spacing w:val="12"/>
          <w:sz w:val="23"/>
          <w:szCs w:val="23"/>
          <w:highlight w:val="none"/>
        </w:rPr>
        <w:t>财务</w:t>
      </w:r>
      <w:r>
        <w:rPr>
          <w:rFonts w:hint="eastAsia" w:ascii="宋体" w:hAnsi="宋体" w:eastAsia="宋体" w:cs="宋体"/>
          <w:spacing w:val="12"/>
          <w:sz w:val="23"/>
          <w:szCs w:val="23"/>
          <w:highlight w:val="none"/>
          <w:lang w:eastAsia="zh-CN"/>
        </w:rPr>
        <w:t>报表或</w:t>
      </w:r>
      <w:r>
        <w:rPr>
          <w:rFonts w:ascii="宋体" w:hAnsi="宋体" w:eastAsia="宋体" w:cs="宋体"/>
          <w:spacing w:val="8"/>
          <w:sz w:val="23"/>
          <w:szCs w:val="23"/>
          <w:highlight w:val="none"/>
        </w:rPr>
        <w:t>审计报告。) ；</w:t>
      </w:r>
    </w:p>
    <w:p>
      <w:pPr>
        <w:spacing w:line="360" w:lineRule="auto"/>
        <w:ind w:left="491"/>
        <w:rPr>
          <w:rFonts w:ascii="宋体" w:hAnsi="宋体" w:eastAsia="宋体" w:cs="宋体"/>
          <w:sz w:val="23"/>
          <w:szCs w:val="23"/>
        </w:rPr>
      </w:pPr>
      <w:r>
        <w:rPr>
          <w:rFonts w:ascii="宋体" w:hAnsi="宋体" w:eastAsia="宋体" w:cs="宋体"/>
          <w:spacing w:val="13"/>
          <w:sz w:val="23"/>
          <w:szCs w:val="23"/>
        </w:rPr>
        <w:t>(3) 具有履行合同所必须的设备和专业技术能力</w:t>
      </w:r>
      <w:r>
        <w:rPr>
          <w:rFonts w:ascii="宋体" w:hAnsi="宋体" w:eastAsia="宋体" w:cs="宋体"/>
          <w:spacing w:val="10"/>
          <w:sz w:val="23"/>
          <w:szCs w:val="23"/>
        </w:rPr>
        <w:t>；</w:t>
      </w:r>
    </w:p>
    <w:p>
      <w:pPr>
        <w:spacing w:before="183" w:line="374" w:lineRule="auto"/>
        <w:ind w:right="63" w:firstLine="491"/>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6"/>
          <w:sz w:val="23"/>
          <w:szCs w:val="23"/>
        </w:rPr>
        <w:t>4</w:t>
      </w:r>
      <w:r>
        <w:rPr>
          <w:rFonts w:ascii="宋体" w:hAnsi="宋体" w:eastAsia="宋体" w:cs="宋体"/>
          <w:spacing w:val="5"/>
          <w:sz w:val="23"/>
          <w:szCs w:val="23"/>
        </w:rPr>
        <w:t>) 有依法缴纳税收和社会保障资金的良好记录 (供应商提供 20</w:t>
      </w:r>
      <w:r>
        <w:rPr>
          <w:rFonts w:hint="eastAsia" w:ascii="宋体" w:hAnsi="宋体" w:eastAsia="宋体" w:cs="宋体"/>
          <w:spacing w:val="5"/>
          <w:sz w:val="23"/>
          <w:szCs w:val="23"/>
          <w:lang w:val="en-US" w:eastAsia="zh-CN"/>
        </w:rPr>
        <w:t>22</w:t>
      </w:r>
      <w:r>
        <w:rPr>
          <w:rFonts w:ascii="宋体" w:hAnsi="宋体" w:eastAsia="宋体" w:cs="宋体"/>
          <w:spacing w:val="5"/>
          <w:sz w:val="23"/>
          <w:szCs w:val="23"/>
        </w:rPr>
        <w:t>年1月以来任意</w:t>
      </w:r>
      <w:r>
        <w:rPr>
          <w:rFonts w:ascii="宋体" w:hAnsi="宋体" w:eastAsia="宋体" w:cs="宋体"/>
          <w:sz w:val="23"/>
          <w:szCs w:val="23"/>
        </w:rPr>
        <w:t xml:space="preserve"> </w:t>
      </w:r>
      <w:r>
        <w:rPr>
          <w:rFonts w:ascii="宋体" w:hAnsi="宋体" w:eastAsia="宋体" w:cs="宋体"/>
          <w:spacing w:val="18"/>
          <w:sz w:val="23"/>
          <w:szCs w:val="23"/>
        </w:rPr>
        <w:t>三个月</w:t>
      </w:r>
      <w:r>
        <w:rPr>
          <w:rFonts w:ascii="宋体" w:hAnsi="宋体" w:eastAsia="宋体" w:cs="宋体"/>
          <w:spacing w:val="9"/>
          <w:sz w:val="23"/>
          <w:szCs w:val="23"/>
        </w:rPr>
        <w:t>的依法缴纳税收证明及社保证明，依法免税或不需要缴纳社会保障资金的供应商，</w:t>
      </w:r>
      <w:r>
        <w:rPr>
          <w:rFonts w:ascii="宋体" w:hAnsi="宋体" w:eastAsia="宋体" w:cs="宋体"/>
          <w:sz w:val="23"/>
          <w:szCs w:val="23"/>
        </w:rPr>
        <w:t xml:space="preserve"> </w:t>
      </w:r>
      <w:r>
        <w:rPr>
          <w:rFonts w:ascii="宋体" w:hAnsi="宋体" w:eastAsia="宋体" w:cs="宋体"/>
          <w:spacing w:val="14"/>
          <w:sz w:val="23"/>
          <w:szCs w:val="23"/>
        </w:rPr>
        <w:t>应</w:t>
      </w:r>
      <w:r>
        <w:rPr>
          <w:rFonts w:ascii="宋体" w:hAnsi="宋体" w:eastAsia="宋体" w:cs="宋体"/>
          <w:spacing w:val="7"/>
          <w:sz w:val="23"/>
          <w:szCs w:val="23"/>
        </w:rPr>
        <w:t>提供相应证明文件)；</w:t>
      </w:r>
    </w:p>
    <w:p>
      <w:pPr>
        <w:spacing w:before="155" w:line="228" w:lineRule="auto"/>
        <w:ind w:left="491"/>
        <w:rPr>
          <w:rFonts w:ascii="宋体" w:hAnsi="宋体" w:eastAsia="宋体" w:cs="宋体"/>
          <w:spacing w:val="14"/>
          <w:sz w:val="23"/>
          <w:szCs w:val="23"/>
        </w:rPr>
      </w:pPr>
      <w:r>
        <w:rPr>
          <w:rFonts w:ascii="宋体" w:hAnsi="宋体" w:eastAsia="宋体" w:cs="宋体"/>
          <w:spacing w:val="14"/>
          <w:sz w:val="23"/>
          <w:szCs w:val="23"/>
        </w:rPr>
        <w:t>(5) 近三年内，在经营活动中没有重大违法记录；</w:t>
      </w:r>
    </w:p>
    <w:p>
      <w:pPr>
        <w:spacing w:before="155" w:line="228" w:lineRule="auto"/>
        <w:ind w:left="491"/>
        <w:rPr>
          <w:rFonts w:ascii="宋体" w:hAnsi="宋体" w:eastAsia="宋体" w:cs="宋体"/>
          <w:spacing w:val="14"/>
          <w:sz w:val="23"/>
          <w:szCs w:val="23"/>
        </w:rPr>
      </w:pPr>
      <w:r>
        <w:rPr>
          <w:rFonts w:ascii="宋体" w:hAnsi="宋体" w:eastAsia="宋体" w:cs="宋体"/>
          <w:spacing w:val="14"/>
          <w:sz w:val="23"/>
          <w:szCs w:val="23"/>
        </w:rPr>
        <w:t>(6) 法律、行政法规规定的其他条件。</w:t>
      </w:r>
    </w:p>
    <w:p>
      <w:pPr>
        <w:spacing w:before="155" w:line="228" w:lineRule="auto"/>
        <w:ind w:left="491"/>
        <w:rPr>
          <w:rFonts w:hint="eastAsia" w:ascii="宋体" w:hAnsi="宋体" w:eastAsia="宋体" w:cs="宋体"/>
          <w:color w:val="auto"/>
          <w:spacing w:val="14"/>
          <w:sz w:val="23"/>
          <w:szCs w:val="23"/>
        </w:rPr>
      </w:pPr>
      <w:r>
        <w:rPr>
          <w:rFonts w:hint="eastAsia" w:ascii="宋体" w:hAnsi="宋体" w:eastAsia="宋体" w:cs="宋体"/>
          <w:color w:val="auto"/>
          <w:spacing w:val="14"/>
          <w:sz w:val="23"/>
          <w:szCs w:val="23"/>
        </w:rPr>
        <w:t>2、业绩要求：</w:t>
      </w:r>
    </w:p>
    <w:p>
      <w:pPr>
        <w:spacing w:before="155" w:line="360" w:lineRule="auto"/>
        <w:ind w:firstLine="516" w:firstLineChars="200"/>
        <w:rPr>
          <w:rFonts w:ascii="宋体" w:hAnsi="宋体" w:eastAsia="宋体" w:cs="宋体"/>
          <w:color w:val="auto"/>
          <w:spacing w:val="14"/>
          <w:sz w:val="23"/>
          <w:szCs w:val="23"/>
          <w:highlight w:val="none"/>
        </w:rPr>
      </w:pPr>
      <w:r>
        <w:rPr>
          <w:rFonts w:hint="eastAsia" w:ascii="宋体" w:hAnsi="宋体" w:eastAsia="宋体" w:cs="宋体"/>
          <w:color w:val="auto"/>
          <w:spacing w:val="14"/>
          <w:sz w:val="23"/>
          <w:szCs w:val="23"/>
          <w:highlight w:val="none"/>
        </w:rPr>
        <w:t>供应商自2020年1月1日(合同签订时间)以来承担过港口工程施工项目或建筑工程维修项目的工程业绩（至少包括合同、中标通知书或其他能反映项目内容、规模等的证明资料）。</w:t>
      </w:r>
    </w:p>
    <w:p>
      <w:pPr>
        <w:numPr>
          <w:ilvl w:val="0"/>
          <w:numId w:val="2"/>
        </w:numPr>
        <w:spacing w:before="155" w:line="228" w:lineRule="auto"/>
        <w:ind w:left="491"/>
        <w:rPr>
          <w:rFonts w:hint="eastAsia" w:ascii="宋体" w:hAnsi="宋体" w:eastAsia="宋体" w:cs="宋体"/>
          <w:color w:val="auto"/>
          <w:spacing w:val="14"/>
          <w:sz w:val="23"/>
          <w:szCs w:val="23"/>
        </w:rPr>
      </w:pPr>
      <w:r>
        <w:rPr>
          <w:rFonts w:hint="eastAsia" w:ascii="宋体" w:hAnsi="宋体" w:eastAsia="宋体" w:cs="宋体"/>
          <w:color w:val="auto"/>
          <w:spacing w:val="14"/>
          <w:sz w:val="23"/>
          <w:szCs w:val="23"/>
        </w:rPr>
        <w:t>服务要求：</w:t>
      </w:r>
    </w:p>
    <w:p>
      <w:pPr>
        <w:numPr>
          <w:ilvl w:val="0"/>
          <w:numId w:val="0"/>
        </w:numPr>
        <w:spacing w:before="155" w:line="228" w:lineRule="auto"/>
        <w:ind w:firstLine="516" w:firstLineChars="200"/>
        <w:rPr>
          <w:rFonts w:hint="eastAsia" w:ascii="宋体" w:hAnsi="宋体" w:eastAsia="宋体" w:cs="宋体"/>
          <w:color w:val="auto"/>
          <w:spacing w:val="14"/>
          <w:sz w:val="23"/>
          <w:szCs w:val="23"/>
        </w:rPr>
      </w:pPr>
      <w:r>
        <w:rPr>
          <w:rFonts w:hint="eastAsia" w:ascii="宋体" w:hAnsi="宋体" w:eastAsia="宋体" w:cs="宋体"/>
          <w:color w:val="auto"/>
          <w:spacing w:val="14"/>
          <w:sz w:val="23"/>
          <w:szCs w:val="23"/>
        </w:rPr>
        <w:t>为了使码头作业不受影响，供应商应每天留有人员在单位，确保及时维修。</w:t>
      </w:r>
    </w:p>
    <w:p>
      <w:pPr>
        <w:spacing w:before="155" w:line="360" w:lineRule="auto"/>
        <w:ind w:firstLine="516" w:firstLineChars="200"/>
        <w:rPr>
          <w:rFonts w:hint="eastAsia" w:ascii="宋体" w:hAnsi="宋体" w:eastAsia="宋体" w:cs="宋体"/>
          <w:color w:val="FF0000"/>
          <w:spacing w:val="14"/>
          <w:sz w:val="23"/>
          <w:szCs w:val="23"/>
        </w:rPr>
      </w:pPr>
      <w:r>
        <w:rPr>
          <w:rFonts w:hint="eastAsia" w:ascii="宋体" w:hAnsi="宋体" w:eastAsia="宋体" w:cs="宋体"/>
          <w:color w:val="auto"/>
          <w:spacing w:val="14"/>
          <w:sz w:val="23"/>
          <w:szCs w:val="23"/>
          <w:lang w:val="en-US" w:eastAsia="zh-CN"/>
        </w:rPr>
        <w:t>4</w:t>
      </w:r>
      <w:r>
        <w:rPr>
          <w:rFonts w:hint="eastAsia" w:ascii="宋体" w:hAnsi="宋体" w:eastAsia="宋体" w:cs="宋体"/>
          <w:color w:val="auto"/>
          <w:spacing w:val="14"/>
          <w:sz w:val="23"/>
          <w:szCs w:val="23"/>
        </w:rPr>
        <w:t>、</w:t>
      </w:r>
      <w:r>
        <w:rPr>
          <w:rFonts w:hint="eastAsia" w:ascii="宋体" w:hAnsi="宋体" w:eastAsia="宋体" w:cs="宋体"/>
          <w:color w:val="auto"/>
          <w:spacing w:val="5"/>
          <w:sz w:val="23"/>
          <w:szCs w:val="23"/>
        </w:rPr>
        <w:t xml:space="preserve">需提供通过“信用中国”网站 (www.creditchina.gov.cn) 和中国政府采购网   </w:t>
      </w:r>
      <w:r>
        <w:rPr>
          <w:rFonts w:hint="eastAsia" w:ascii="宋体" w:hAnsi="宋体" w:eastAsia="宋体" w:cs="宋体"/>
          <w:spacing w:val="10"/>
          <w:sz w:val="23"/>
          <w:szCs w:val="23"/>
        </w:rPr>
        <w:t>(www.ccgp.gov.cn) 渠道查询企业信用记录的网页版打印扫描件加盖单位公章，列入失 信惩戒对象、重点关注名单、政府采购严重违法失信行为记录名单的供应商，不得参加本 项目的投标；</w:t>
      </w:r>
    </w:p>
    <w:p>
      <w:pPr>
        <w:tabs>
          <w:tab w:val="left" w:pos="681"/>
        </w:tabs>
        <w:bidi w:val="0"/>
        <w:ind w:firstLine="492" w:firstLineChars="200"/>
        <w:jc w:val="left"/>
        <w:rPr>
          <w:rFonts w:ascii="宋体" w:hAnsi="宋体" w:eastAsia="宋体" w:cs="宋体"/>
          <w:sz w:val="23"/>
          <w:szCs w:val="23"/>
        </w:rPr>
      </w:pPr>
      <w:r>
        <w:rPr>
          <w:rFonts w:hint="eastAsia" w:ascii="宋体" w:hAnsi="宋体" w:eastAsia="宋体" w:cs="宋体"/>
          <w:spacing w:val="8"/>
          <w:position w:val="1"/>
          <w:sz w:val="23"/>
          <w:szCs w:val="23"/>
          <w:lang w:val="en-US" w:eastAsia="zh-CN"/>
        </w:rPr>
        <w:t>5</w:t>
      </w:r>
      <w:r>
        <w:rPr>
          <w:rFonts w:ascii="宋体" w:hAnsi="宋体" w:eastAsia="宋体" w:cs="宋体"/>
          <w:spacing w:val="8"/>
          <w:position w:val="1"/>
          <w:sz w:val="23"/>
          <w:szCs w:val="23"/>
        </w:rPr>
        <w:t>、本项目特定资格要求：</w:t>
      </w:r>
    </w:p>
    <w:p>
      <w:pPr>
        <w:spacing w:before="154" w:line="375" w:lineRule="auto"/>
        <w:ind w:right="235" w:firstLine="774" w:firstLineChars="300"/>
        <w:rPr>
          <w:rFonts w:ascii="宋体" w:hAnsi="宋体" w:eastAsia="宋体" w:cs="宋体"/>
          <w:spacing w:val="9"/>
          <w:sz w:val="23"/>
          <w:szCs w:val="23"/>
        </w:rPr>
      </w:pPr>
      <w:r>
        <w:rPr>
          <w:rFonts w:hint="eastAsia" w:ascii="宋体" w:hAnsi="宋体" w:eastAsia="宋体" w:cs="宋体"/>
          <w:spacing w:val="14"/>
          <w:sz w:val="23"/>
          <w:szCs w:val="23"/>
          <w:lang w:val="en-US" w:eastAsia="zh-CN"/>
        </w:rPr>
        <w:t>5</w:t>
      </w:r>
      <w:r>
        <w:rPr>
          <w:rFonts w:ascii="宋体" w:hAnsi="宋体" w:eastAsia="宋体" w:cs="宋体"/>
          <w:spacing w:val="14"/>
          <w:sz w:val="23"/>
          <w:szCs w:val="23"/>
        </w:rPr>
        <w:t>.1</w:t>
      </w:r>
      <w:r>
        <w:rPr>
          <w:rFonts w:ascii="宋体" w:hAnsi="宋体" w:eastAsia="宋体" w:cs="宋体"/>
          <w:spacing w:val="11"/>
          <w:sz w:val="23"/>
          <w:szCs w:val="23"/>
        </w:rPr>
        <w:t xml:space="preserve"> </w:t>
      </w:r>
      <w:r>
        <w:rPr>
          <w:rFonts w:ascii="宋体" w:hAnsi="宋体" w:eastAsia="宋体" w:cs="宋体"/>
          <w:spacing w:val="7"/>
          <w:sz w:val="23"/>
          <w:szCs w:val="23"/>
          <w:highlight w:val="none"/>
        </w:rPr>
        <w:t>资质要求：供应商具备</w:t>
      </w:r>
      <w:r>
        <w:rPr>
          <w:rFonts w:hint="eastAsia" w:ascii="宋体" w:hAnsi="宋体" w:eastAsia="宋体" w:cs="宋体"/>
          <w:spacing w:val="7"/>
          <w:sz w:val="23"/>
          <w:szCs w:val="23"/>
          <w:highlight w:val="none"/>
          <w:lang w:eastAsia="zh-CN"/>
        </w:rPr>
        <w:t>港口与航道工程施工总承包叁级或建筑工程施工总承包叁级</w:t>
      </w:r>
      <w:r>
        <w:rPr>
          <w:rFonts w:ascii="宋体" w:hAnsi="宋体" w:eastAsia="宋体" w:cs="宋体"/>
          <w:spacing w:val="7"/>
          <w:sz w:val="23"/>
          <w:szCs w:val="23"/>
          <w:highlight w:val="none"/>
        </w:rPr>
        <w:t>及以上资质；安全生产许可证</w:t>
      </w:r>
      <w:r>
        <w:rPr>
          <w:rFonts w:ascii="宋体" w:hAnsi="宋体" w:eastAsia="宋体" w:cs="宋体"/>
          <w:spacing w:val="18"/>
          <w:sz w:val="23"/>
          <w:szCs w:val="23"/>
          <w:highlight w:val="none"/>
        </w:rPr>
        <w:t>在有效</w:t>
      </w:r>
      <w:r>
        <w:rPr>
          <w:rFonts w:ascii="宋体" w:hAnsi="宋体" w:eastAsia="宋体" w:cs="宋体"/>
          <w:spacing w:val="10"/>
          <w:sz w:val="23"/>
          <w:szCs w:val="23"/>
          <w:highlight w:val="none"/>
        </w:rPr>
        <w:t>期</w:t>
      </w:r>
      <w:r>
        <w:rPr>
          <w:rFonts w:ascii="宋体" w:hAnsi="宋体" w:eastAsia="宋体" w:cs="宋体"/>
          <w:spacing w:val="9"/>
          <w:sz w:val="23"/>
          <w:szCs w:val="23"/>
          <w:highlight w:val="none"/>
        </w:rPr>
        <w:t>内；拟派项目经理具有</w:t>
      </w:r>
      <w:r>
        <w:rPr>
          <w:rFonts w:hint="eastAsia" w:ascii="宋体" w:hAnsi="宋体" w:eastAsia="宋体" w:cs="宋体"/>
          <w:spacing w:val="9"/>
          <w:sz w:val="23"/>
          <w:szCs w:val="23"/>
          <w:highlight w:val="none"/>
          <w:lang w:eastAsia="zh-CN"/>
        </w:rPr>
        <w:t>港口与航道工程专业二级或建筑</w:t>
      </w:r>
      <w:r>
        <w:rPr>
          <w:rFonts w:hint="eastAsia" w:ascii="宋体" w:hAnsi="宋体" w:eastAsia="宋体" w:cs="宋体"/>
          <w:spacing w:val="9"/>
          <w:sz w:val="23"/>
          <w:szCs w:val="23"/>
          <w:highlight w:val="none"/>
        </w:rPr>
        <w:t>工程</w:t>
      </w:r>
      <w:r>
        <w:rPr>
          <w:rFonts w:hint="eastAsia" w:ascii="宋体" w:hAnsi="宋体" w:eastAsia="宋体" w:cs="宋体"/>
          <w:spacing w:val="9"/>
          <w:sz w:val="23"/>
          <w:szCs w:val="23"/>
          <w:highlight w:val="none"/>
          <w:lang w:val="en-US" w:eastAsia="zh-CN"/>
        </w:rPr>
        <w:t>专业</w:t>
      </w:r>
      <w:r>
        <w:rPr>
          <w:rFonts w:hint="eastAsia" w:ascii="宋体" w:hAnsi="宋体" w:eastAsia="宋体" w:cs="宋体"/>
          <w:spacing w:val="9"/>
          <w:sz w:val="23"/>
          <w:szCs w:val="23"/>
          <w:highlight w:val="none"/>
          <w:lang w:eastAsia="zh-CN"/>
        </w:rPr>
        <w:t>二</w:t>
      </w:r>
      <w:r>
        <w:rPr>
          <w:rFonts w:hint="eastAsia" w:ascii="宋体" w:hAnsi="宋体" w:eastAsia="宋体" w:cs="宋体"/>
          <w:spacing w:val="9"/>
          <w:sz w:val="23"/>
          <w:szCs w:val="23"/>
          <w:highlight w:val="none"/>
        </w:rPr>
        <w:t>级</w:t>
      </w:r>
      <w:r>
        <w:rPr>
          <w:rFonts w:ascii="宋体" w:hAnsi="宋体" w:eastAsia="宋体" w:cs="宋体"/>
          <w:spacing w:val="9"/>
          <w:sz w:val="23"/>
          <w:szCs w:val="23"/>
          <w:highlight w:val="none"/>
        </w:rPr>
        <w:t>及以上建造师证及安全生产考核合</w:t>
      </w:r>
      <w:r>
        <w:rPr>
          <w:rFonts w:ascii="宋体" w:hAnsi="宋体" w:eastAsia="宋体" w:cs="宋体"/>
          <w:spacing w:val="14"/>
          <w:sz w:val="23"/>
          <w:szCs w:val="23"/>
          <w:highlight w:val="none"/>
        </w:rPr>
        <w:t>格</w:t>
      </w:r>
      <w:r>
        <w:rPr>
          <w:rFonts w:ascii="宋体" w:hAnsi="宋体" w:eastAsia="宋体" w:cs="宋体"/>
          <w:spacing w:val="9"/>
          <w:sz w:val="23"/>
          <w:szCs w:val="23"/>
          <w:highlight w:val="none"/>
        </w:rPr>
        <w:t>证书。</w:t>
      </w:r>
    </w:p>
    <w:p>
      <w:pPr>
        <w:spacing w:before="1" w:line="228" w:lineRule="auto"/>
        <w:ind w:firstLine="714" w:firstLineChars="300"/>
        <w:rPr>
          <w:rFonts w:hint="eastAsia" w:ascii="宋体" w:hAnsi="宋体" w:eastAsia="宋体" w:cs="宋体"/>
          <w:sz w:val="23"/>
          <w:szCs w:val="23"/>
          <w:lang w:eastAsia="zh-CN"/>
        </w:rPr>
      </w:pPr>
      <w:r>
        <w:rPr>
          <w:rFonts w:hint="eastAsia" w:ascii="宋体" w:hAnsi="宋体" w:eastAsia="宋体" w:cs="宋体"/>
          <w:spacing w:val="4"/>
          <w:sz w:val="23"/>
          <w:szCs w:val="23"/>
          <w:lang w:val="en-US" w:eastAsia="zh-CN"/>
        </w:rPr>
        <w:t>5</w:t>
      </w:r>
      <w:r>
        <w:rPr>
          <w:rFonts w:ascii="宋体" w:hAnsi="宋体" w:eastAsia="宋体" w:cs="宋体"/>
          <w:spacing w:val="4"/>
          <w:sz w:val="23"/>
          <w:szCs w:val="23"/>
        </w:rPr>
        <w:t>.</w:t>
      </w:r>
      <w:r>
        <w:rPr>
          <w:rFonts w:hint="eastAsia" w:ascii="宋体" w:hAnsi="宋体" w:eastAsia="宋体" w:cs="宋体"/>
          <w:spacing w:val="4"/>
          <w:sz w:val="23"/>
          <w:szCs w:val="23"/>
          <w:lang w:val="en-US" w:eastAsia="zh-CN"/>
        </w:rPr>
        <w:t>2</w:t>
      </w:r>
      <w:r>
        <w:rPr>
          <w:rFonts w:ascii="宋体" w:hAnsi="宋体" w:eastAsia="宋体" w:cs="宋体"/>
          <w:spacing w:val="2"/>
          <w:sz w:val="23"/>
          <w:szCs w:val="23"/>
        </w:rPr>
        <w:t xml:space="preserve"> 不接受联合体投标</w:t>
      </w:r>
      <w:r>
        <w:rPr>
          <w:rFonts w:hint="eastAsia" w:ascii="宋体" w:hAnsi="宋体" w:eastAsia="宋体" w:cs="宋体"/>
          <w:spacing w:val="2"/>
          <w:sz w:val="23"/>
          <w:szCs w:val="23"/>
          <w:lang w:eastAsia="zh-CN"/>
        </w:rPr>
        <w:t>。</w:t>
      </w:r>
    </w:p>
    <w:p>
      <w:pPr>
        <w:spacing w:before="180" w:line="306" w:lineRule="exact"/>
        <w:ind w:left="13"/>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8"/>
          <w:position w:val="1"/>
          <w:sz w:val="23"/>
          <w:szCs w:val="23"/>
          <w14:textOutline w14:w="4358" w14:cap="sq" w14:cmpd="sng">
            <w14:solidFill>
              <w14:srgbClr w14:val="000000"/>
            </w14:solidFill>
            <w14:prstDash w14:val="solid"/>
            <w14:bevel/>
          </w14:textOutline>
        </w:rPr>
        <w:t>、</w:t>
      </w:r>
      <w:r>
        <w:rPr>
          <w:rFonts w:hint="eastAsia" w:ascii="宋体" w:hAnsi="宋体" w:eastAsia="宋体" w:cs="宋体"/>
          <w:spacing w:val="8"/>
          <w:position w:val="1"/>
          <w:sz w:val="23"/>
          <w:szCs w:val="23"/>
          <w:lang w:eastAsia="zh-CN"/>
          <w14:textOutline w14:w="4358" w14:cap="sq" w14:cmpd="sng">
            <w14:solidFill>
              <w14:srgbClr w14:val="000000"/>
            </w14:solidFill>
            <w14:prstDash w14:val="solid"/>
            <w14:bevel/>
          </w14:textOutline>
        </w:rPr>
        <w:t>申请</w:t>
      </w:r>
      <w:r>
        <w:rPr>
          <w:rFonts w:ascii="宋体" w:hAnsi="宋体" w:eastAsia="宋体" w:cs="宋体"/>
          <w:spacing w:val="8"/>
          <w:position w:val="1"/>
          <w:sz w:val="23"/>
          <w:szCs w:val="23"/>
          <w14:textOutline w14:w="4358" w14:cap="sq" w14:cmpd="sng">
            <w14:solidFill>
              <w14:srgbClr w14:val="000000"/>
            </w14:solidFill>
            <w14:prstDash w14:val="solid"/>
            <w14:bevel/>
          </w14:textOutline>
        </w:rPr>
        <w:t>获取磋商文件：</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1、申请</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申请时间：自公告上网发布之日起至2023年</w:t>
      </w:r>
      <w:r>
        <w:rPr>
          <w:rFonts w:hint="eastAsia" w:ascii="宋体" w:hAnsi="宋体" w:eastAsia="宋体" w:cs="宋体"/>
          <w:spacing w:val="-22"/>
          <w:sz w:val="23"/>
          <w:szCs w:val="23"/>
          <w:lang w:val="en-US" w:eastAsia="zh-CN"/>
        </w:rPr>
        <w:t>4</w:t>
      </w:r>
      <w:r>
        <w:rPr>
          <w:rFonts w:hint="eastAsia" w:ascii="宋体" w:hAnsi="宋体" w:eastAsia="宋体" w:cs="宋体"/>
          <w:spacing w:val="-22"/>
          <w:sz w:val="23"/>
          <w:szCs w:val="23"/>
        </w:rPr>
        <w:t>月</w:t>
      </w:r>
      <w:r>
        <w:rPr>
          <w:rFonts w:hint="eastAsia" w:ascii="宋体" w:hAnsi="宋体" w:eastAsia="宋体" w:cs="宋体"/>
          <w:spacing w:val="-22"/>
          <w:sz w:val="23"/>
          <w:szCs w:val="23"/>
          <w:lang w:val="en-US" w:eastAsia="zh-CN"/>
        </w:rPr>
        <w:t>20</w:t>
      </w:r>
      <w:r>
        <w:rPr>
          <w:rFonts w:hint="eastAsia" w:ascii="宋体" w:hAnsi="宋体" w:eastAsia="宋体" w:cs="宋体"/>
          <w:spacing w:val="-22"/>
          <w:sz w:val="23"/>
          <w:szCs w:val="23"/>
        </w:rPr>
        <w:t>日，每日工作时间：上午8:30—11:30整，下午13:30—17:30整（节假日除外）。</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申请方式：可以至采购单位现场申请，也可以联系采购</w:t>
      </w:r>
      <w:r>
        <w:rPr>
          <w:rFonts w:hint="eastAsia" w:ascii="宋体" w:hAnsi="宋体" w:eastAsia="宋体" w:cs="宋体"/>
          <w:spacing w:val="-22"/>
          <w:sz w:val="23"/>
          <w:szCs w:val="23"/>
          <w:lang w:eastAsia="zh-CN"/>
        </w:rPr>
        <w:t>人</w:t>
      </w:r>
      <w:r>
        <w:rPr>
          <w:rFonts w:hint="eastAsia" w:ascii="宋体" w:hAnsi="宋体" w:eastAsia="宋体" w:cs="宋体"/>
          <w:spacing w:val="-22"/>
          <w:sz w:val="23"/>
          <w:szCs w:val="23"/>
        </w:rPr>
        <w:t>通过电子邮件方式进行申请，</w:t>
      </w:r>
      <w:r>
        <w:rPr>
          <w:rFonts w:hint="eastAsia" w:ascii="宋体" w:hAnsi="宋体" w:eastAsia="宋体" w:cs="宋体"/>
          <w:spacing w:val="-22"/>
          <w:sz w:val="23"/>
          <w:szCs w:val="23"/>
          <w:lang w:eastAsia="zh-CN"/>
        </w:rPr>
        <w:t>采购人</w:t>
      </w:r>
      <w:r>
        <w:rPr>
          <w:rFonts w:hint="eastAsia" w:ascii="宋体" w:hAnsi="宋体" w:eastAsia="宋体" w:cs="宋体"/>
          <w:spacing w:val="-22"/>
          <w:sz w:val="23"/>
          <w:szCs w:val="23"/>
        </w:rPr>
        <w:t>地址：</w:t>
      </w:r>
      <w:r>
        <w:rPr>
          <w:rFonts w:hint="eastAsia" w:ascii="宋体" w:hAnsi="宋体" w:eastAsia="宋体" w:cs="宋体"/>
          <w:spacing w:val="-22"/>
          <w:sz w:val="23"/>
          <w:szCs w:val="23"/>
          <w:lang w:eastAsia="zh-CN"/>
        </w:rPr>
        <w:t>南通市通州区五接镇开沙岛东沙大道</w:t>
      </w:r>
      <w:r>
        <w:rPr>
          <w:rFonts w:hint="eastAsia" w:ascii="宋体" w:hAnsi="宋体" w:eastAsia="宋体" w:cs="宋体"/>
          <w:spacing w:val="-22"/>
          <w:sz w:val="23"/>
          <w:szCs w:val="23"/>
        </w:rPr>
        <w:t>；</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联系人：</w:t>
      </w:r>
      <w:r>
        <w:rPr>
          <w:rFonts w:hint="eastAsia" w:ascii="宋体" w:hAnsi="宋体" w:eastAsia="宋体" w:cs="宋体"/>
          <w:spacing w:val="-22"/>
          <w:sz w:val="23"/>
          <w:szCs w:val="23"/>
          <w:lang w:eastAsia="zh-CN"/>
        </w:rPr>
        <w:t>徐</w:t>
      </w:r>
      <w:r>
        <w:rPr>
          <w:rFonts w:hint="eastAsia" w:ascii="宋体" w:hAnsi="宋体" w:eastAsia="宋体" w:cs="宋体"/>
          <w:color w:val="auto"/>
          <w:spacing w:val="-22"/>
          <w:sz w:val="23"/>
          <w:szCs w:val="23"/>
          <w:lang w:eastAsia="zh-CN"/>
        </w:rPr>
        <w:t>臻</w:t>
      </w:r>
      <w:r>
        <w:rPr>
          <w:rFonts w:hint="eastAsia" w:ascii="宋体" w:hAnsi="宋体" w:eastAsia="宋体" w:cs="宋体"/>
          <w:color w:val="auto"/>
          <w:spacing w:val="-22"/>
          <w:sz w:val="23"/>
          <w:szCs w:val="23"/>
        </w:rPr>
        <w:t xml:space="preserve"> 15896271681，电子邮件：770153496@qq.com。</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申请提供资料：按附件提供《申请函》。</w:t>
      </w:r>
    </w:p>
    <w:p>
      <w:pPr>
        <w:spacing w:before="180" w:line="231" w:lineRule="auto"/>
        <w:ind w:left="24"/>
        <w:rPr>
          <w:rFonts w:hint="eastAsia" w:ascii="宋体" w:hAnsi="宋体" w:eastAsia="宋体" w:cs="宋体"/>
          <w:spacing w:val="-22"/>
          <w:sz w:val="23"/>
          <w:szCs w:val="23"/>
        </w:rPr>
      </w:pPr>
      <w:r>
        <w:rPr>
          <w:rFonts w:hint="eastAsia" w:ascii="宋体" w:hAnsi="宋体" w:eastAsia="宋体" w:cs="宋体"/>
          <w:spacing w:val="-22"/>
          <w:sz w:val="23"/>
          <w:szCs w:val="23"/>
        </w:rPr>
        <w:t>逾期不可申请，未按要求申请的供应商不得参与本项目磋商。</w:t>
      </w:r>
    </w:p>
    <w:p>
      <w:pPr>
        <w:spacing w:before="180" w:line="231" w:lineRule="auto"/>
        <w:ind w:left="24" w:firstLine="186" w:firstLineChars="100"/>
        <w:rPr>
          <w:rFonts w:hint="eastAsia" w:ascii="宋体" w:hAnsi="宋体" w:eastAsia="宋体" w:cs="宋体"/>
          <w:spacing w:val="-22"/>
          <w:sz w:val="23"/>
          <w:szCs w:val="23"/>
        </w:rPr>
      </w:pPr>
      <w:r>
        <w:rPr>
          <w:rFonts w:hint="eastAsia" w:ascii="宋体" w:hAnsi="宋体" w:eastAsia="宋体" w:cs="宋体"/>
          <w:spacing w:val="-22"/>
          <w:sz w:val="23"/>
          <w:szCs w:val="23"/>
        </w:rPr>
        <w:t>2、获取磋商文件</w:t>
      </w:r>
    </w:p>
    <w:p>
      <w:pPr>
        <w:spacing w:before="180" w:line="360" w:lineRule="auto"/>
        <w:ind w:left="24"/>
        <w:rPr>
          <w:rFonts w:hint="eastAsia" w:ascii="宋体" w:hAnsi="宋体" w:eastAsia="宋体" w:cs="宋体"/>
          <w:spacing w:val="-22"/>
          <w:sz w:val="23"/>
          <w:szCs w:val="23"/>
        </w:rPr>
      </w:pPr>
      <w:r>
        <w:rPr>
          <w:rFonts w:hint="eastAsia" w:ascii="宋体" w:hAnsi="宋体" w:eastAsia="宋体" w:cs="宋体"/>
          <w:spacing w:val="-22"/>
          <w:sz w:val="23"/>
          <w:szCs w:val="23"/>
        </w:rPr>
        <w:t>请自南通港口集团有限公司网站“（http://www.ntport.com.cn）”下载磋商文件。</w:t>
      </w:r>
    </w:p>
    <w:p>
      <w:pPr>
        <w:spacing w:before="180" w:line="360" w:lineRule="auto"/>
        <w:ind w:left="24"/>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四</w:t>
      </w:r>
      <w:r>
        <w:rPr>
          <w:rFonts w:ascii="宋体" w:hAnsi="宋体" w:eastAsia="宋体" w:cs="宋体"/>
          <w:spacing w:val="8"/>
          <w:sz w:val="23"/>
          <w:szCs w:val="23"/>
          <w14:textOutline w14:w="4358" w14:cap="sq" w14:cmpd="sng">
            <w14:solidFill>
              <w14:srgbClr w14:val="000000"/>
            </w14:solidFill>
            <w14:prstDash w14:val="solid"/>
            <w14:bevel/>
          </w14:textOutline>
        </w:rPr>
        <w:t>、响应文件</w:t>
      </w:r>
      <w:r>
        <w:rPr>
          <w:rFonts w:hint="eastAsia" w:ascii="宋体" w:hAnsi="宋体" w:eastAsia="宋体" w:cs="宋体"/>
          <w:spacing w:val="8"/>
          <w:sz w:val="23"/>
          <w:szCs w:val="23"/>
          <w:lang w:eastAsia="zh-CN"/>
          <w14:textOutline w14:w="4358" w14:cap="sq" w14:cmpd="sng">
            <w14:solidFill>
              <w14:srgbClr w14:val="000000"/>
            </w14:solidFill>
            <w14:prstDash w14:val="solid"/>
            <w14:bevel/>
          </w14:textOutline>
        </w:rPr>
        <w:t>的</w:t>
      </w:r>
      <w:r>
        <w:rPr>
          <w:rFonts w:ascii="宋体" w:hAnsi="宋体" w:eastAsia="宋体" w:cs="宋体"/>
          <w:spacing w:val="8"/>
          <w:sz w:val="23"/>
          <w:szCs w:val="23"/>
          <w14:textOutline w14:w="4358" w14:cap="sq" w14:cmpd="sng">
            <w14:solidFill>
              <w14:srgbClr w14:val="000000"/>
            </w14:solidFill>
            <w14:prstDash w14:val="solid"/>
            <w14:bevel/>
          </w14:textOutline>
        </w:rPr>
        <w:t>递交</w:t>
      </w:r>
      <w:r>
        <w:rPr>
          <w:rFonts w:hint="eastAsia" w:ascii="宋体" w:hAnsi="宋体" w:eastAsia="宋体" w:cs="宋体"/>
          <w:spacing w:val="8"/>
          <w:sz w:val="23"/>
          <w:szCs w:val="23"/>
          <w:lang w:eastAsia="zh-CN"/>
          <w14:textOutline w14:w="4358" w14:cap="sq" w14:cmpd="sng">
            <w14:solidFill>
              <w14:srgbClr w14:val="000000"/>
            </w14:solidFill>
            <w14:prstDash w14:val="solid"/>
            <w14:bevel/>
          </w14:textOutline>
        </w:rPr>
        <w:t>及相关事宜</w:t>
      </w:r>
      <w:r>
        <w:rPr>
          <w:rFonts w:ascii="宋体" w:hAnsi="宋体" w:eastAsia="宋体" w:cs="宋体"/>
          <w:spacing w:val="8"/>
          <w:sz w:val="23"/>
          <w:szCs w:val="23"/>
          <w14:textOutline w14:w="4358" w14:cap="sq" w14:cmpd="sng">
            <w14:solidFill>
              <w14:srgbClr w14:val="000000"/>
            </w14:solidFill>
            <w14:prstDash w14:val="solid"/>
            <w14:bevel/>
          </w14:textOutline>
        </w:rPr>
        <w:t>：</w:t>
      </w:r>
    </w:p>
    <w:p>
      <w:pPr>
        <w:spacing w:before="182" w:line="360" w:lineRule="auto"/>
        <w:ind w:left="3" w:firstLine="224" w:firstLineChars="1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1、磋商响应文件递交时间：</w:t>
      </w:r>
    </w:p>
    <w:p>
      <w:pPr>
        <w:spacing w:before="182" w:line="360" w:lineRule="auto"/>
        <w:ind w:left="3" w:firstLine="448" w:firstLineChars="2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磋商响应文件递交开始时间：2023年</w:t>
      </w:r>
      <w:r>
        <w:rPr>
          <w:rFonts w:hint="eastAsia" w:ascii="Times New Roman" w:hAnsi="Times New Roman" w:eastAsia="宋体" w:cs="Times New Roman"/>
          <w:spacing w:val="-3"/>
          <w:position w:val="2"/>
          <w:sz w:val="23"/>
          <w:szCs w:val="23"/>
          <w:lang w:val="en-US" w:eastAsia="zh-CN"/>
        </w:rPr>
        <w:t>4</w:t>
      </w:r>
      <w:r>
        <w:rPr>
          <w:rFonts w:hint="eastAsia" w:ascii="Times New Roman" w:hAnsi="Times New Roman" w:eastAsia="Times New Roman" w:cs="Times New Roman"/>
          <w:spacing w:val="-3"/>
          <w:position w:val="2"/>
          <w:sz w:val="23"/>
          <w:szCs w:val="23"/>
        </w:rPr>
        <w:t>月</w:t>
      </w:r>
      <w:r>
        <w:rPr>
          <w:rFonts w:hint="eastAsia" w:ascii="Times New Roman" w:hAnsi="Times New Roman" w:eastAsia="宋体" w:cs="Times New Roman"/>
          <w:spacing w:val="-3"/>
          <w:position w:val="2"/>
          <w:sz w:val="23"/>
          <w:szCs w:val="23"/>
          <w:lang w:val="en-US" w:eastAsia="zh-CN"/>
        </w:rPr>
        <w:t>25</w:t>
      </w:r>
      <w:r>
        <w:rPr>
          <w:rFonts w:hint="eastAsia" w:ascii="Times New Roman" w:hAnsi="Times New Roman" w:eastAsia="Times New Roman" w:cs="Times New Roman"/>
          <w:spacing w:val="-3"/>
          <w:position w:val="2"/>
          <w:sz w:val="23"/>
          <w:szCs w:val="23"/>
        </w:rPr>
        <w:t>日13时30分。</w:t>
      </w:r>
    </w:p>
    <w:p>
      <w:pPr>
        <w:spacing w:before="182" w:line="360" w:lineRule="auto"/>
        <w:ind w:left="3" w:firstLine="448" w:firstLineChars="2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磋商响应文件递交截止时间：2023年</w:t>
      </w:r>
      <w:r>
        <w:rPr>
          <w:rFonts w:hint="eastAsia" w:ascii="Times New Roman" w:hAnsi="Times New Roman" w:eastAsia="宋体" w:cs="Times New Roman"/>
          <w:spacing w:val="-3"/>
          <w:position w:val="2"/>
          <w:sz w:val="23"/>
          <w:szCs w:val="23"/>
          <w:lang w:val="en-US" w:eastAsia="zh-CN"/>
        </w:rPr>
        <w:t>4</w:t>
      </w:r>
      <w:r>
        <w:rPr>
          <w:rFonts w:hint="eastAsia" w:ascii="Times New Roman" w:hAnsi="Times New Roman" w:eastAsia="Times New Roman" w:cs="Times New Roman"/>
          <w:spacing w:val="-3"/>
          <w:position w:val="2"/>
          <w:sz w:val="23"/>
          <w:szCs w:val="23"/>
        </w:rPr>
        <w:t>月</w:t>
      </w:r>
      <w:r>
        <w:rPr>
          <w:rFonts w:hint="eastAsia" w:ascii="Times New Roman" w:hAnsi="Times New Roman" w:eastAsia="宋体" w:cs="Times New Roman"/>
          <w:spacing w:val="-3"/>
          <w:position w:val="2"/>
          <w:sz w:val="23"/>
          <w:szCs w:val="23"/>
          <w:lang w:val="en-US" w:eastAsia="zh-CN"/>
        </w:rPr>
        <w:t>25</w:t>
      </w:r>
      <w:r>
        <w:rPr>
          <w:rFonts w:hint="eastAsia" w:ascii="Times New Roman" w:hAnsi="Times New Roman" w:eastAsia="Times New Roman" w:cs="Times New Roman"/>
          <w:spacing w:val="-3"/>
          <w:position w:val="2"/>
          <w:sz w:val="23"/>
          <w:szCs w:val="23"/>
        </w:rPr>
        <w:t>日14时00分。</w:t>
      </w:r>
    </w:p>
    <w:p>
      <w:pPr>
        <w:spacing w:before="182" w:line="360" w:lineRule="auto"/>
        <w:ind w:left="3" w:firstLine="224" w:firstLineChars="1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2、磋商响应文件递交地点：南通港</w:t>
      </w:r>
      <w:r>
        <w:rPr>
          <w:rFonts w:hint="eastAsia" w:ascii="Times New Roman" w:hAnsi="Times New Roman" w:eastAsia="Times New Roman" w:cs="Times New Roman"/>
          <w:spacing w:val="-3"/>
          <w:position w:val="2"/>
          <w:sz w:val="23"/>
          <w:szCs w:val="23"/>
          <w:lang w:val="en-US" w:eastAsia="zh-CN"/>
        </w:rPr>
        <w:t>口集团有限公司（崇川区青年西路38号港口大厦）</w:t>
      </w:r>
      <w:r>
        <w:rPr>
          <w:rFonts w:hint="eastAsia" w:ascii="Times New Roman" w:hAnsi="Times New Roman" w:eastAsia="Times New Roman" w:cs="Times New Roman"/>
          <w:spacing w:val="-3"/>
          <w:position w:val="2"/>
          <w:sz w:val="23"/>
          <w:szCs w:val="23"/>
        </w:rPr>
        <w:t>。逾期送达的或者未送达指定地点的磋商响应文件，采购人不予受理。</w:t>
      </w:r>
    </w:p>
    <w:p>
      <w:pPr>
        <w:spacing w:before="182" w:line="360" w:lineRule="auto"/>
        <w:ind w:left="3" w:firstLine="224" w:firstLineChars="1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3、定于本项目磋商响应文件递交截止同一时间在上述地点举行磋商会议，因疫情防控需要，供应商现场递交响应文件的法定代表人或被委托受权人仅允许一人参与竞争性磋商会议，携带好有效身份证明（需佩戴好口罩），并携带身份证原件及法人身份证明材料或授权委托书原件，便于现场核查。</w:t>
      </w:r>
    </w:p>
    <w:p>
      <w:pPr>
        <w:spacing w:before="180" w:line="360" w:lineRule="auto"/>
        <w:ind w:left="24"/>
        <w:rPr>
          <w:rFonts w:hint="eastAsia" w:ascii="宋体" w:hAnsi="宋体" w:eastAsia="宋体" w:cs="宋体"/>
          <w:spacing w:val="10"/>
          <w:sz w:val="23"/>
          <w:szCs w:val="23"/>
          <w14:textOutline w14:w="4358" w14:cap="sq" w14:cmpd="sng">
            <w14:solidFill>
              <w14:srgbClr w14:val="000000"/>
            </w14:solidFill>
            <w14:prstDash w14:val="solid"/>
            <w14:bevel/>
          </w14:textOutline>
        </w:rPr>
      </w:pP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五</w:t>
      </w:r>
      <w:r>
        <w:rPr>
          <w:rFonts w:hint="eastAsia" w:ascii="宋体" w:hAnsi="宋体" w:eastAsia="宋体" w:cs="宋体"/>
          <w:spacing w:val="10"/>
          <w:sz w:val="23"/>
          <w:szCs w:val="23"/>
          <w14:textOutline w14:w="4358" w14:cap="sq" w14:cmpd="sng">
            <w14:solidFill>
              <w14:srgbClr w14:val="000000"/>
            </w14:solidFill>
            <w14:prstDash w14:val="solid"/>
            <w14:bevel/>
          </w14:textOutline>
        </w:rPr>
        <w:t>、发布公告的媒介</w:t>
      </w:r>
    </w:p>
    <w:p>
      <w:pPr>
        <w:spacing w:line="360" w:lineRule="auto"/>
        <w:ind w:firstLine="480" w:firstLineChars="200"/>
        <w:jc w:val="left"/>
        <w:rPr>
          <w:rFonts w:hint="eastAsia" w:ascii="宋体" w:hAnsi="宋体"/>
          <w:b/>
          <w:sz w:val="24"/>
        </w:rPr>
      </w:pPr>
      <w:r>
        <w:rPr>
          <w:rFonts w:hint="eastAsia" w:ascii="宋体" w:hAnsi="宋体"/>
          <w:b/>
          <w:sz w:val="24"/>
        </w:rPr>
        <w:t>本次竞争性磋商公告、相关的磋商文件澄清、修改以及终止公告、成交结果公告等信息均通过南通港口集团有限公司网站“（http://www.ntport.com.cn）”公布。</w:t>
      </w:r>
    </w:p>
    <w:p>
      <w:pPr>
        <w:spacing w:before="180" w:line="360" w:lineRule="auto"/>
        <w:ind w:left="24"/>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pP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六、其他</w:t>
      </w:r>
    </w:p>
    <w:p>
      <w:pPr>
        <w:snapToGrid w:val="0"/>
        <w:spacing w:line="360" w:lineRule="auto"/>
        <w:ind w:firstLine="480" w:firstLineChars="200"/>
        <w:rPr>
          <w:rFonts w:hint="eastAsia" w:ascii="宋体" w:hAnsi="宋体"/>
          <w:sz w:val="24"/>
        </w:rPr>
      </w:pPr>
      <w:r>
        <w:rPr>
          <w:rFonts w:hint="eastAsia" w:ascii="宋体" w:hAnsi="宋体"/>
          <w:sz w:val="24"/>
        </w:rPr>
        <w:t>已</w:t>
      </w:r>
      <w:r>
        <w:rPr>
          <w:rFonts w:hint="eastAsia" w:ascii="宋体" w:hAnsi="宋体" w:eastAsia="宋体"/>
          <w:sz w:val="24"/>
          <w:lang w:val="en-US" w:eastAsia="zh-CN"/>
        </w:rPr>
        <w:t>申请获取</w:t>
      </w:r>
      <w:r>
        <w:rPr>
          <w:rFonts w:hint="eastAsia" w:ascii="宋体" w:hAnsi="宋体"/>
          <w:sz w:val="24"/>
        </w:rPr>
        <w:t>竞争性磋商文件的供应商，不得擅自放弃投标，若因故确需放弃，则须在截止之日3日前书面告知采购人，如无故不参加投标而造成投标供应商不足3家而重新招标的，若重新采购的采购需求、资格要求等未发生改变，采购人可以拒绝其参加重新采购的投标。</w:t>
      </w:r>
    </w:p>
    <w:p>
      <w:pPr>
        <w:spacing w:before="180" w:line="360" w:lineRule="auto"/>
        <w:ind w:left="24"/>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pP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 xml:space="preserve">七、联系方式 </w:t>
      </w:r>
    </w:p>
    <w:p>
      <w:pPr>
        <w:spacing w:line="360" w:lineRule="auto"/>
        <w:ind w:firstLine="480" w:firstLineChars="200"/>
        <w:rPr>
          <w:rFonts w:hint="eastAsia" w:eastAsia="等线"/>
          <w:kern w:val="0"/>
          <w:sz w:val="24"/>
        </w:rPr>
      </w:pPr>
      <w:r>
        <w:rPr>
          <w:rFonts w:hint="eastAsia"/>
          <w:kern w:val="0"/>
          <w:sz w:val="24"/>
        </w:rPr>
        <w:t>采 购 人：南通港码头管理有限公司</w:t>
      </w:r>
    </w:p>
    <w:p>
      <w:pPr>
        <w:spacing w:line="360" w:lineRule="auto"/>
        <w:ind w:firstLine="480" w:firstLineChars="200"/>
        <w:rPr>
          <w:rFonts w:hint="eastAsia"/>
          <w:kern w:val="0"/>
          <w:sz w:val="24"/>
        </w:rPr>
      </w:pPr>
      <w:r>
        <w:rPr>
          <w:rFonts w:hint="eastAsia"/>
          <w:kern w:val="0"/>
          <w:sz w:val="24"/>
        </w:rPr>
        <w:t xml:space="preserve">地 </w:t>
      </w:r>
      <w:r>
        <w:rPr>
          <w:kern w:val="0"/>
          <w:sz w:val="24"/>
        </w:rPr>
        <w:t xml:space="preserve">   </w:t>
      </w:r>
      <w:r>
        <w:rPr>
          <w:rFonts w:hint="eastAsia"/>
          <w:kern w:val="0"/>
          <w:sz w:val="24"/>
        </w:rPr>
        <w:t>址：江苏省南通市通州区</w:t>
      </w:r>
      <w:r>
        <w:rPr>
          <w:rFonts w:hint="eastAsia" w:eastAsia="宋体"/>
          <w:kern w:val="0"/>
          <w:sz w:val="24"/>
          <w:lang w:eastAsia="zh-CN"/>
        </w:rPr>
        <w:t>五接镇开沙岛</w:t>
      </w:r>
      <w:r>
        <w:rPr>
          <w:rFonts w:hint="eastAsia"/>
          <w:kern w:val="0"/>
          <w:sz w:val="24"/>
        </w:rPr>
        <w:t>东沙大道</w:t>
      </w:r>
    </w:p>
    <w:p>
      <w:pPr>
        <w:spacing w:line="360" w:lineRule="auto"/>
        <w:ind w:firstLine="480" w:firstLineChars="200"/>
        <w:rPr>
          <w:kern w:val="0"/>
          <w:sz w:val="24"/>
        </w:rPr>
      </w:pPr>
      <w:r>
        <w:rPr>
          <w:rFonts w:hint="eastAsia"/>
          <w:kern w:val="0"/>
          <w:sz w:val="24"/>
        </w:rPr>
        <w:t>联 系 人：徐臻</w:t>
      </w:r>
    </w:p>
    <w:p>
      <w:pPr>
        <w:spacing w:line="360" w:lineRule="auto"/>
        <w:ind w:firstLine="480" w:firstLineChars="200"/>
        <w:rPr>
          <w:rFonts w:eastAsia="等线"/>
          <w:kern w:val="0"/>
          <w:sz w:val="24"/>
        </w:rPr>
      </w:pPr>
      <w:r>
        <w:rPr>
          <w:rFonts w:hint="eastAsia"/>
          <w:kern w:val="0"/>
          <w:sz w:val="24"/>
        </w:rPr>
        <w:t xml:space="preserve">电  </w:t>
      </w:r>
      <w:r>
        <w:rPr>
          <w:kern w:val="0"/>
          <w:sz w:val="24"/>
        </w:rPr>
        <w:t xml:space="preserve">  </w:t>
      </w:r>
      <w:r>
        <w:rPr>
          <w:rFonts w:hint="eastAsia"/>
          <w:kern w:val="0"/>
          <w:sz w:val="24"/>
        </w:rPr>
        <w:t>话：</w:t>
      </w:r>
      <w:r>
        <w:rPr>
          <w:kern w:val="0"/>
          <w:sz w:val="24"/>
        </w:rPr>
        <w:t>15896271681</w:t>
      </w:r>
    </w:p>
    <w:p>
      <w:pPr>
        <w:pStyle w:val="12"/>
        <w:ind w:left="0" w:leftChars="0" w:firstLine="0" w:firstLineChars="0"/>
        <w:rPr>
          <w:rFonts w:hint="eastAsia"/>
        </w:rPr>
      </w:pPr>
    </w:p>
    <w:p>
      <w:pPr>
        <w:spacing w:before="63" w:line="225" w:lineRule="auto"/>
        <w:ind w:left="3269" w:firstLine="3360" w:firstLineChars="1400"/>
        <w:outlineLvl w:val="0"/>
        <w:rPr>
          <w:rFonts w:ascii="宋体" w:hAnsi="宋体" w:eastAsia="宋体" w:cs="宋体"/>
          <w:spacing w:val="9"/>
          <w:sz w:val="31"/>
          <w:szCs w:val="31"/>
          <w14:textOutline w14:w="5793" w14:cap="sq" w14:cmpd="sng">
            <w14:solidFill>
              <w14:srgbClr w14:val="000000"/>
            </w14:solidFill>
            <w14:prstDash w14:val="solid"/>
            <w14:bevel/>
          </w14:textOutline>
        </w:rPr>
      </w:pPr>
      <w:r>
        <w:rPr>
          <w:rFonts w:hint="eastAsia"/>
          <w:sz w:val="24"/>
        </w:rPr>
        <w:t>二〇二三年</w:t>
      </w:r>
      <w:r>
        <w:rPr>
          <w:rFonts w:hint="eastAsia" w:eastAsia="宋体"/>
          <w:sz w:val="24"/>
          <w:lang w:eastAsia="zh-CN"/>
        </w:rPr>
        <w:t>四</w:t>
      </w:r>
      <w:r>
        <w:rPr>
          <w:rFonts w:hint="eastAsia"/>
          <w:sz w:val="24"/>
        </w:rPr>
        <w:t>月</w:t>
      </w: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r>
        <w:rPr>
          <w:rFonts w:hint="eastAsia" w:ascii="宋体" w:hAnsi="宋体"/>
          <w:b/>
          <w:sz w:val="24"/>
        </w:rPr>
        <w:t>附件：</w:t>
      </w:r>
    </w:p>
    <w:p>
      <w:pPr>
        <w:spacing w:line="420" w:lineRule="exact"/>
        <w:jc w:val="center"/>
        <w:rPr>
          <w:rFonts w:hint="eastAsia" w:ascii="宋体" w:hAnsi="宋体"/>
          <w:b/>
          <w:sz w:val="32"/>
          <w:szCs w:val="32"/>
        </w:rPr>
      </w:pPr>
      <w:r>
        <w:rPr>
          <w:rFonts w:hint="eastAsia" w:ascii="宋体" w:hAnsi="宋体"/>
          <w:b/>
          <w:sz w:val="32"/>
          <w:szCs w:val="32"/>
        </w:rPr>
        <w:t xml:space="preserve">申 </w:t>
      </w:r>
      <w:r>
        <w:rPr>
          <w:rFonts w:ascii="宋体" w:hAnsi="宋体"/>
          <w:b/>
          <w:sz w:val="32"/>
          <w:szCs w:val="32"/>
        </w:rPr>
        <w:t xml:space="preserve"> </w:t>
      </w:r>
      <w:r>
        <w:rPr>
          <w:rFonts w:hint="eastAsia" w:ascii="宋体" w:hAnsi="宋体"/>
          <w:b/>
          <w:sz w:val="32"/>
          <w:szCs w:val="32"/>
        </w:rPr>
        <w:t xml:space="preserve">请 </w:t>
      </w:r>
      <w:r>
        <w:rPr>
          <w:rFonts w:ascii="宋体" w:hAnsi="宋体"/>
          <w:b/>
          <w:sz w:val="32"/>
          <w:szCs w:val="32"/>
        </w:rPr>
        <w:t xml:space="preserve"> </w:t>
      </w:r>
      <w:r>
        <w:rPr>
          <w:rFonts w:hint="eastAsia" w:ascii="宋体" w:hAnsi="宋体"/>
          <w:b/>
          <w:sz w:val="32"/>
          <w:szCs w:val="32"/>
        </w:rPr>
        <w:t>函</w:t>
      </w:r>
    </w:p>
    <w:p>
      <w:pPr>
        <w:spacing w:line="420" w:lineRule="exact"/>
        <w:jc w:val="center"/>
        <w:rPr>
          <w:rFonts w:hint="eastAsia" w:ascii="宋体" w:hAnsi="宋体"/>
          <w:b/>
          <w:sz w:val="32"/>
          <w:szCs w:val="32"/>
        </w:rPr>
      </w:pPr>
    </w:p>
    <w:p>
      <w:pPr>
        <w:spacing w:line="720" w:lineRule="auto"/>
        <w:rPr>
          <w:rFonts w:hint="eastAsia" w:ascii="宋体" w:hAnsi="宋体"/>
          <w:b/>
          <w:sz w:val="24"/>
          <w:u w:val="single"/>
        </w:rPr>
      </w:pPr>
      <w:r>
        <w:rPr>
          <w:rFonts w:hint="eastAsia" w:ascii="宋体" w:hAnsi="宋体"/>
          <w:b/>
          <w:sz w:val="24"/>
        </w:rPr>
        <w:t>致：</w:t>
      </w:r>
      <w:r>
        <w:rPr>
          <w:rFonts w:hint="eastAsia" w:ascii="宋体" w:hAnsi="宋体"/>
          <w:b/>
          <w:sz w:val="24"/>
          <w:u w:val="single"/>
        </w:rPr>
        <w:t xml:space="preserve">南通港码头管理有限公司 </w:t>
      </w:r>
    </w:p>
    <w:p>
      <w:pPr>
        <w:spacing w:line="480" w:lineRule="auto"/>
        <w:ind w:firstLine="480" w:firstLineChars="200"/>
        <w:rPr>
          <w:rFonts w:hint="eastAsia" w:ascii="宋体" w:hAnsi="宋体"/>
          <w:sz w:val="24"/>
        </w:rPr>
      </w:pPr>
      <w:r>
        <w:rPr>
          <w:rFonts w:hint="eastAsia" w:ascii="宋体" w:hAnsi="宋体"/>
          <w:sz w:val="24"/>
        </w:rPr>
        <w:t>我公司已获悉贵单位发出的</w:t>
      </w:r>
      <w:r>
        <w:rPr>
          <w:rFonts w:hint="eastAsia" w:ascii="宋体" w:hAnsi="宋体"/>
          <w:sz w:val="24"/>
          <w:u w:val="single"/>
        </w:rPr>
        <w:t>南通港码头管理有限公司港务设施零星维修工程</w:t>
      </w:r>
      <w:r>
        <w:rPr>
          <w:rFonts w:hint="eastAsia" w:ascii="宋体" w:hAnsi="宋体" w:eastAsia="宋体"/>
          <w:sz w:val="24"/>
          <w:u w:val="none"/>
          <w:lang w:eastAsia="zh-CN"/>
        </w:rPr>
        <w:t>项目</w:t>
      </w:r>
      <w:r>
        <w:rPr>
          <w:rFonts w:hint="eastAsia" w:ascii="宋体" w:hAnsi="宋体"/>
          <w:bCs/>
          <w:sz w:val="24"/>
        </w:rPr>
        <w:t>的竞争性磋商公告</w:t>
      </w:r>
      <w:r>
        <w:rPr>
          <w:rFonts w:hint="eastAsia" w:ascii="宋体" w:hAnsi="宋体"/>
          <w:sz w:val="24"/>
        </w:rPr>
        <w:t>，经研究，我单位申请参加本项目竞争性磋商。</w:t>
      </w:r>
    </w:p>
    <w:p>
      <w:pPr>
        <w:spacing w:line="420" w:lineRule="exact"/>
        <w:ind w:firstLine="480" w:firstLineChars="200"/>
        <w:rPr>
          <w:rFonts w:hint="eastAsia" w:ascii="宋体" w:hAnsi="宋体"/>
          <w:sz w:val="24"/>
        </w:rPr>
      </w:pPr>
    </w:p>
    <w:p>
      <w:pPr>
        <w:spacing w:line="420" w:lineRule="exact"/>
        <w:ind w:firstLine="480" w:firstLineChars="200"/>
        <w:rPr>
          <w:rFonts w:hint="eastAsia" w:ascii="宋体" w:hAnsi="宋体"/>
          <w:sz w:val="24"/>
        </w:rPr>
      </w:pPr>
      <w:r>
        <w:rPr>
          <w:rFonts w:hint="eastAsia" w:ascii="宋体" w:hAnsi="宋体"/>
          <w:sz w:val="24"/>
        </w:rPr>
        <w:t>联系人：</w:t>
      </w:r>
    </w:p>
    <w:p>
      <w:pPr>
        <w:spacing w:line="420" w:lineRule="exact"/>
        <w:ind w:firstLine="480" w:firstLineChars="200"/>
        <w:rPr>
          <w:rFonts w:hint="eastAsia" w:ascii="宋体" w:hAnsi="宋体"/>
          <w:sz w:val="24"/>
        </w:rPr>
      </w:pPr>
      <w:r>
        <w:rPr>
          <w:rFonts w:hint="eastAsia" w:ascii="宋体" w:hAnsi="宋体"/>
          <w:sz w:val="24"/>
        </w:rPr>
        <w:t>联系电话：</w:t>
      </w:r>
    </w:p>
    <w:p>
      <w:pPr>
        <w:spacing w:line="420" w:lineRule="exact"/>
        <w:ind w:firstLine="480" w:firstLineChars="200"/>
        <w:rPr>
          <w:rFonts w:hint="eastAsia" w:ascii="宋体" w:hAnsi="宋体" w:cs="宋体"/>
          <w:sz w:val="24"/>
          <w:lang w:val="zh-CN"/>
        </w:rPr>
      </w:pPr>
      <w:r>
        <w:rPr>
          <w:rFonts w:hint="eastAsia" w:ascii="宋体" w:hAnsi="宋体" w:cs="宋体"/>
          <w:sz w:val="24"/>
          <w:lang w:val="zh-CN"/>
        </w:rPr>
        <w:t>EMAIL地址：</w:t>
      </w:r>
    </w:p>
    <w:p>
      <w:pPr>
        <w:spacing w:line="420" w:lineRule="exact"/>
        <w:rPr>
          <w:rFonts w:hint="eastAsia" w:ascii="宋体" w:hAnsi="宋体" w:cs="宋体"/>
          <w:sz w:val="24"/>
          <w:lang w:val="zh-CN"/>
        </w:rPr>
      </w:pPr>
    </w:p>
    <w:p>
      <w:pPr>
        <w:spacing w:line="420" w:lineRule="exact"/>
        <w:rPr>
          <w:rFonts w:hint="eastAsia" w:ascii="宋体" w:hAnsi="宋体" w:cs="宋体"/>
          <w:b/>
          <w:sz w:val="24"/>
          <w:lang w:val="zh-CN"/>
        </w:rPr>
      </w:pPr>
    </w:p>
    <w:p>
      <w:pPr>
        <w:spacing w:line="420" w:lineRule="exact"/>
        <w:rPr>
          <w:rFonts w:hint="eastAsia" w:ascii="宋体" w:hAnsi="宋体" w:cs="宋体"/>
          <w:b/>
          <w:sz w:val="24"/>
          <w:lang w:val="zh-CN"/>
        </w:rPr>
      </w:pPr>
    </w:p>
    <w:p>
      <w:pPr>
        <w:spacing w:line="420" w:lineRule="exact"/>
        <w:rPr>
          <w:rFonts w:hint="eastAsia" w:ascii="宋体" w:hAnsi="宋体" w:cs="宋体"/>
          <w:b/>
          <w:sz w:val="24"/>
          <w:lang w:val="zh-CN"/>
        </w:rPr>
      </w:pPr>
    </w:p>
    <w:p>
      <w:pPr>
        <w:spacing w:line="420" w:lineRule="exact"/>
        <w:ind w:firstLine="5280" w:firstLineChars="2200"/>
        <w:rPr>
          <w:rFonts w:ascii="宋体" w:hAnsi="宋体" w:cs="宋体"/>
          <w:sz w:val="24"/>
          <w:u w:val="single"/>
          <w:lang w:val="zh-CN"/>
        </w:rPr>
      </w:pPr>
      <w:r>
        <w:rPr>
          <w:rFonts w:hint="eastAsia" w:ascii="宋体" w:hAnsi="宋体" w:cs="宋体"/>
          <w:sz w:val="24"/>
          <w:lang w:val="zh-CN"/>
        </w:rPr>
        <w:t>单位：</w:t>
      </w:r>
      <w:r>
        <w:rPr>
          <w:rFonts w:hint="eastAsia" w:ascii="宋体" w:hAnsi="宋体" w:cs="宋体"/>
          <w:sz w:val="24"/>
          <w:u w:val="single"/>
          <w:lang w:val="zh-CN"/>
        </w:rPr>
        <w:t xml:space="preserve"> （盖章）                 </w:t>
      </w:r>
    </w:p>
    <w:p>
      <w:pPr>
        <w:pStyle w:val="12"/>
        <w:ind w:firstLine="400"/>
        <w:rPr>
          <w:rFonts w:hint="eastAsia"/>
          <w:lang w:val="zh-CN"/>
        </w:rPr>
      </w:pPr>
    </w:p>
    <w:p>
      <w:pPr>
        <w:spacing w:line="420" w:lineRule="exact"/>
        <w:ind w:firstLine="720" w:firstLineChars="300"/>
        <w:jc w:val="right"/>
        <w:rPr>
          <w:rFonts w:hint="eastAsia" w:ascii="宋体" w:hAnsi="宋体"/>
          <w:sz w:val="24"/>
        </w:rPr>
      </w:pP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日</w:t>
      </w:r>
    </w:p>
    <w:p>
      <w:pPr>
        <w:spacing w:before="63" w:line="225" w:lineRule="auto"/>
        <w:outlineLvl w:val="0"/>
        <w:rPr>
          <w:rFonts w:ascii="宋体" w:hAnsi="宋体" w:eastAsia="宋体" w:cs="宋体"/>
          <w:spacing w:val="9"/>
          <w:sz w:val="31"/>
          <w:szCs w:val="31"/>
          <w14:textOutline w14:w="5793" w14:cap="sq" w14:cmpd="sng">
            <w14:solidFill>
              <w14:srgbClr w14:val="000000"/>
            </w14:solidFill>
            <w14:prstDash w14:val="solid"/>
            <w14:bevel/>
          </w14:textOutline>
        </w:rPr>
      </w:pPr>
      <w:r>
        <w:rPr>
          <w:rFonts w:ascii="宋体" w:hAnsi="宋体" w:cs="宋体"/>
          <w:b w:val="0"/>
          <w:bCs w:val="0"/>
          <w:sz w:val="24"/>
          <w:lang w:val="zh-CN"/>
        </w:rPr>
        <w:br w:type="page"/>
      </w:r>
    </w:p>
    <w:p>
      <w:pPr>
        <w:numPr>
          <w:ilvl w:val="0"/>
          <w:numId w:val="1"/>
        </w:numPr>
        <w:spacing w:before="72" w:line="224" w:lineRule="auto"/>
        <w:ind w:left="2940" w:leftChars="0" w:firstLineChars="0"/>
        <w:rPr>
          <w:rFonts w:ascii="宋体" w:hAnsi="宋体" w:eastAsia="宋体" w:cs="宋体"/>
          <w:spacing w:val="8"/>
          <w:sz w:val="35"/>
          <w:szCs w:val="35"/>
          <w14:textOutline w14:w="6537" w14:cap="sq" w14:cmpd="sng">
            <w14:solidFill>
              <w14:srgbClr w14:val="000000"/>
            </w14:solidFill>
            <w14:prstDash w14:val="solid"/>
            <w14:bevel/>
          </w14:textOutline>
        </w:rPr>
      </w:pPr>
      <w:r>
        <w:rPr>
          <w:rFonts w:ascii="宋体" w:hAnsi="宋体" w:eastAsia="宋体" w:cs="宋体"/>
          <w:spacing w:val="8"/>
          <w:sz w:val="35"/>
          <w:szCs w:val="35"/>
          <w14:textOutline w14:w="6537" w14:cap="sq" w14:cmpd="sng">
            <w14:solidFill>
              <w14:srgbClr w14:val="000000"/>
            </w14:solidFill>
            <w14:prstDash w14:val="solid"/>
            <w14:bevel/>
          </w14:textOutline>
        </w:rPr>
        <w:t xml:space="preserve"> 投标人须知</w:t>
      </w:r>
    </w:p>
    <w:p>
      <w:pPr>
        <w:spacing w:before="231" w:line="227" w:lineRule="auto"/>
        <w:ind w:left="3675"/>
        <w:outlineLvl w:val="1"/>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投</w:t>
      </w:r>
      <w:r>
        <w:rPr>
          <w:rFonts w:ascii="宋体" w:hAnsi="宋体" w:eastAsia="宋体" w:cs="宋体"/>
          <w:spacing w:val="9"/>
          <w:sz w:val="23"/>
          <w:szCs w:val="23"/>
          <w14:textOutline w14:w="4358" w14:cap="sq" w14:cmpd="sng">
            <w14:solidFill>
              <w14:srgbClr w14:val="000000"/>
            </w14:solidFill>
            <w14:prstDash w14:val="solid"/>
            <w14:bevel/>
          </w14:textOutline>
        </w:rPr>
        <w:t>标人须知前附表</w:t>
      </w:r>
    </w:p>
    <w:p>
      <w:pPr>
        <w:spacing w:line="147" w:lineRule="exact"/>
      </w:pPr>
    </w:p>
    <w:tbl>
      <w:tblPr>
        <w:tblStyle w:val="17"/>
        <w:tblW w:w="9432" w:type="dxa"/>
        <w:tblInd w:w="-1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5"/>
        <w:gridCol w:w="1973"/>
        <w:gridCol w:w="6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center"/>
          </w:tcPr>
          <w:p>
            <w:pPr>
              <w:spacing w:before="89" w:line="360" w:lineRule="exact"/>
              <w:jc w:val="both"/>
              <w:rPr>
                <w:rFonts w:hint="eastAsia" w:ascii="Arial" w:hAnsi="Arial" w:eastAsia="Arial" w:cs="Arial"/>
                <w:snapToGrid w:val="0"/>
                <w:color w:val="000000"/>
                <w:kern w:val="0"/>
                <w:sz w:val="21"/>
                <w:szCs w:val="21"/>
                <w:lang w:val="en-US" w:eastAsia="zh-CN"/>
              </w:rPr>
            </w:pPr>
            <w:r>
              <w:rPr>
                <w:rFonts w:ascii="宋体" w:hAnsi="宋体" w:eastAsia="宋体" w:cs="宋体"/>
                <w:spacing w:val="4"/>
                <w:position w:val="8"/>
                <w:sz w:val="23"/>
                <w:szCs w:val="23"/>
              </w:rPr>
              <w:t>条款</w:t>
            </w:r>
            <w:r>
              <w:rPr>
                <w:rFonts w:hint="eastAsia" w:ascii="宋体" w:hAnsi="宋体" w:eastAsia="宋体" w:cs="宋体"/>
                <w:spacing w:val="4"/>
                <w:position w:val="8"/>
                <w:sz w:val="23"/>
                <w:szCs w:val="23"/>
                <w:lang w:val="en-US" w:eastAsia="zh-CN"/>
              </w:rPr>
              <w:t>号</w:t>
            </w:r>
          </w:p>
        </w:tc>
        <w:tc>
          <w:tcPr>
            <w:tcW w:w="1973" w:type="dxa"/>
            <w:vAlign w:val="top"/>
          </w:tcPr>
          <w:p>
            <w:pPr>
              <w:spacing w:before="89" w:line="360" w:lineRule="exact"/>
              <w:jc w:val="center"/>
              <w:rPr>
                <w:rFonts w:ascii="宋体" w:hAnsi="宋体" w:eastAsia="宋体" w:cs="宋体"/>
                <w:spacing w:val="4"/>
                <w:position w:val="8"/>
                <w:sz w:val="23"/>
                <w:szCs w:val="23"/>
              </w:rPr>
            </w:pPr>
            <w:r>
              <w:rPr>
                <w:rFonts w:ascii="宋体" w:hAnsi="宋体" w:eastAsia="宋体" w:cs="宋体"/>
                <w:spacing w:val="4"/>
                <w:position w:val="8"/>
                <w:sz w:val="23"/>
                <w:szCs w:val="23"/>
              </w:rPr>
              <w:t>条  款  名  称</w:t>
            </w:r>
          </w:p>
        </w:tc>
        <w:tc>
          <w:tcPr>
            <w:tcW w:w="6354" w:type="dxa"/>
            <w:vAlign w:val="top"/>
          </w:tcPr>
          <w:p>
            <w:pPr>
              <w:spacing w:before="89" w:line="360" w:lineRule="exact"/>
              <w:jc w:val="center"/>
              <w:rPr>
                <w:rFonts w:ascii="宋体" w:hAnsi="宋体" w:eastAsia="宋体" w:cs="宋体"/>
                <w:spacing w:val="4"/>
                <w:position w:val="8"/>
                <w:sz w:val="23"/>
                <w:szCs w:val="23"/>
              </w:rPr>
            </w:pPr>
            <w:r>
              <w:rPr>
                <w:rFonts w:ascii="宋体" w:hAnsi="宋体" w:eastAsia="宋体" w:cs="宋体"/>
                <w:spacing w:val="4"/>
                <w:position w:val="8"/>
                <w:sz w:val="23"/>
                <w:szCs w:val="23"/>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trPr>
        <w:tc>
          <w:tcPr>
            <w:tcW w:w="1105" w:type="dxa"/>
            <w:vAlign w:val="top"/>
          </w:tcPr>
          <w:p>
            <w:pPr>
              <w:spacing w:line="272" w:lineRule="auto"/>
              <w:rPr>
                <w:rFonts w:ascii="Arial"/>
                <w:sz w:val="21"/>
              </w:rPr>
            </w:pPr>
          </w:p>
          <w:p>
            <w:pPr>
              <w:spacing w:line="273" w:lineRule="auto"/>
              <w:rPr>
                <w:rFonts w:ascii="Arial"/>
                <w:sz w:val="21"/>
              </w:rPr>
            </w:pPr>
          </w:p>
          <w:p>
            <w:pPr>
              <w:spacing w:before="75" w:line="192" w:lineRule="auto"/>
              <w:ind w:left="180"/>
              <w:rPr>
                <w:rFonts w:ascii="宋体" w:hAnsi="宋体" w:eastAsia="宋体" w:cs="宋体"/>
                <w:sz w:val="23"/>
                <w:szCs w:val="23"/>
              </w:rPr>
            </w:pPr>
            <w:r>
              <w:rPr>
                <w:rFonts w:ascii="宋体" w:hAnsi="宋体" w:eastAsia="宋体" w:cs="宋体"/>
                <w:spacing w:val="4"/>
                <w:sz w:val="23"/>
                <w:szCs w:val="23"/>
              </w:rPr>
              <w:t>1.1.1</w:t>
            </w:r>
          </w:p>
        </w:tc>
        <w:tc>
          <w:tcPr>
            <w:tcW w:w="1973" w:type="dxa"/>
            <w:vAlign w:val="top"/>
          </w:tcPr>
          <w:p>
            <w:pPr>
              <w:spacing w:line="254" w:lineRule="auto"/>
              <w:rPr>
                <w:rFonts w:ascii="Arial"/>
                <w:sz w:val="21"/>
              </w:rPr>
            </w:pPr>
          </w:p>
          <w:p>
            <w:pPr>
              <w:spacing w:line="255" w:lineRule="auto"/>
              <w:rPr>
                <w:rFonts w:ascii="Arial"/>
                <w:sz w:val="21"/>
              </w:rPr>
            </w:pPr>
          </w:p>
          <w:p>
            <w:pPr>
              <w:spacing w:before="75" w:line="227" w:lineRule="auto"/>
              <w:ind w:left="112"/>
              <w:rPr>
                <w:rFonts w:ascii="宋体" w:hAnsi="宋体" w:eastAsia="宋体" w:cs="宋体"/>
                <w:sz w:val="23"/>
                <w:szCs w:val="23"/>
              </w:rPr>
            </w:pPr>
            <w:r>
              <w:rPr>
                <w:rFonts w:ascii="宋体" w:hAnsi="宋体" w:eastAsia="宋体" w:cs="宋体"/>
                <w:spacing w:val="7"/>
                <w:sz w:val="23"/>
                <w:szCs w:val="23"/>
              </w:rPr>
              <w:t>采购人</w:t>
            </w:r>
          </w:p>
        </w:tc>
        <w:tc>
          <w:tcPr>
            <w:tcW w:w="6354" w:type="dxa"/>
            <w:vAlign w:val="top"/>
          </w:tcPr>
          <w:p>
            <w:pPr>
              <w:spacing w:before="51" w:line="227" w:lineRule="auto"/>
              <w:ind w:left="112"/>
              <w:rPr>
                <w:rFonts w:hint="default" w:ascii="宋体" w:hAnsi="宋体" w:eastAsia="宋体" w:cs="宋体"/>
                <w:sz w:val="23"/>
                <w:szCs w:val="23"/>
                <w:lang w:val="en-US" w:eastAsia="zh-CN"/>
              </w:rPr>
            </w:pPr>
            <w:r>
              <w:rPr>
                <w:rFonts w:ascii="宋体" w:hAnsi="宋体" w:eastAsia="宋体" w:cs="宋体"/>
                <w:spacing w:val="12"/>
                <w:sz w:val="23"/>
                <w:szCs w:val="23"/>
              </w:rPr>
              <w:t>采</w:t>
            </w:r>
            <w:r>
              <w:rPr>
                <w:rFonts w:ascii="宋体" w:hAnsi="宋体" w:eastAsia="宋体" w:cs="宋体"/>
                <w:spacing w:val="9"/>
                <w:sz w:val="23"/>
                <w:szCs w:val="23"/>
              </w:rPr>
              <w:t>购人：</w:t>
            </w:r>
            <w:r>
              <w:rPr>
                <w:rFonts w:hint="eastAsia" w:ascii="宋体" w:hAnsi="宋体" w:eastAsia="宋体" w:cs="宋体"/>
                <w:spacing w:val="9"/>
                <w:sz w:val="23"/>
                <w:szCs w:val="23"/>
                <w:lang w:val="en-US" w:eastAsia="zh-CN"/>
              </w:rPr>
              <w:t>南通港码头管理有限公司</w:t>
            </w:r>
          </w:p>
          <w:p>
            <w:pPr>
              <w:spacing w:before="36" w:line="230" w:lineRule="auto"/>
              <w:ind w:left="114"/>
              <w:rPr>
                <w:rFonts w:hint="eastAsia" w:ascii="宋体" w:hAnsi="宋体" w:eastAsia="宋体" w:cs="宋体"/>
                <w:sz w:val="23"/>
                <w:szCs w:val="23"/>
                <w:lang w:eastAsia="zh-CN"/>
              </w:rPr>
            </w:pPr>
            <w:r>
              <w:rPr>
                <w:rFonts w:ascii="宋体" w:hAnsi="宋体" w:eastAsia="宋体" w:cs="宋体"/>
                <w:spacing w:val="11"/>
                <w:sz w:val="23"/>
                <w:szCs w:val="23"/>
              </w:rPr>
              <w:t>联</w:t>
            </w:r>
            <w:r>
              <w:rPr>
                <w:rFonts w:ascii="宋体" w:hAnsi="宋体" w:eastAsia="宋体" w:cs="宋体"/>
                <w:spacing w:val="8"/>
                <w:sz w:val="23"/>
                <w:szCs w:val="23"/>
              </w:rPr>
              <w:t>系人：</w:t>
            </w:r>
            <w:r>
              <w:rPr>
                <w:rFonts w:hint="eastAsia" w:ascii="宋体" w:hAnsi="宋体" w:eastAsia="宋体" w:cs="宋体"/>
                <w:spacing w:val="8"/>
                <w:sz w:val="23"/>
                <w:szCs w:val="23"/>
                <w:lang w:val="en-US" w:eastAsia="zh-CN"/>
              </w:rPr>
              <w:t>徐臻</w:t>
            </w:r>
          </w:p>
          <w:p>
            <w:pPr>
              <w:spacing w:before="68" w:line="230" w:lineRule="auto"/>
              <w:ind w:left="114"/>
              <w:rPr>
                <w:rFonts w:hint="default" w:ascii="宋体" w:hAnsi="宋体" w:eastAsia="宋体" w:cs="宋体"/>
                <w:sz w:val="23"/>
                <w:szCs w:val="23"/>
                <w:lang w:val="en-US" w:eastAsia="zh-CN"/>
              </w:rPr>
            </w:pPr>
            <w:r>
              <w:rPr>
                <w:rFonts w:ascii="宋体" w:hAnsi="宋体" w:eastAsia="宋体" w:cs="宋体"/>
                <w:spacing w:val="6"/>
                <w:sz w:val="23"/>
                <w:szCs w:val="23"/>
              </w:rPr>
              <w:t>联系电话：</w:t>
            </w:r>
            <w:r>
              <w:rPr>
                <w:rFonts w:hint="eastAsia" w:ascii="宋体" w:hAnsi="宋体" w:eastAsia="宋体" w:cs="宋体"/>
                <w:spacing w:val="6"/>
                <w:sz w:val="23"/>
                <w:szCs w:val="23"/>
                <w:lang w:val="en-US" w:eastAsia="zh-CN"/>
              </w:rPr>
              <w:t>15896271681</w:t>
            </w:r>
          </w:p>
          <w:p>
            <w:pPr>
              <w:spacing w:before="73" w:line="223" w:lineRule="auto"/>
              <w:ind w:left="113"/>
              <w:rPr>
                <w:rFonts w:hint="default" w:ascii="宋体" w:hAnsi="宋体" w:eastAsia="宋体" w:cs="宋体"/>
                <w:sz w:val="23"/>
                <w:szCs w:val="23"/>
                <w:lang w:val="en-US" w:eastAsia="zh-CN"/>
              </w:rPr>
            </w:pPr>
            <w:r>
              <w:rPr>
                <w:rFonts w:ascii="宋体" w:hAnsi="宋体" w:eastAsia="宋体" w:cs="宋体"/>
                <w:spacing w:val="13"/>
                <w:sz w:val="23"/>
                <w:szCs w:val="23"/>
              </w:rPr>
              <w:t>地</w:t>
            </w:r>
            <w:r>
              <w:rPr>
                <w:rFonts w:ascii="宋体" w:hAnsi="宋体" w:eastAsia="宋体" w:cs="宋体"/>
                <w:spacing w:val="9"/>
                <w:sz w:val="23"/>
                <w:szCs w:val="23"/>
              </w:rPr>
              <w:t>址：</w:t>
            </w:r>
            <w:r>
              <w:rPr>
                <w:rFonts w:hint="eastAsia" w:ascii="宋体" w:hAnsi="宋体" w:eastAsia="宋体" w:cs="宋体"/>
                <w:spacing w:val="9"/>
                <w:sz w:val="23"/>
                <w:szCs w:val="23"/>
                <w:lang w:val="en-US" w:eastAsia="zh-CN"/>
              </w:rPr>
              <w:t>南通市通州区五接镇开沙岛东沙大道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105" w:type="dxa"/>
            <w:vAlign w:val="top"/>
          </w:tcPr>
          <w:p>
            <w:pPr>
              <w:spacing w:before="179" w:line="192" w:lineRule="auto"/>
              <w:ind w:left="180"/>
              <w:rPr>
                <w:rFonts w:hint="eastAsia" w:ascii="宋体" w:hAnsi="宋体" w:eastAsia="宋体" w:cs="宋体"/>
                <w:sz w:val="23"/>
                <w:szCs w:val="23"/>
                <w:lang w:eastAsia="zh-CN"/>
              </w:rPr>
            </w:pPr>
            <w:r>
              <w:rPr>
                <w:rFonts w:ascii="宋体" w:hAnsi="宋体" w:eastAsia="宋体" w:cs="宋体"/>
                <w:spacing w:val="2"/>
                <w:sz w:val="23"/>
                <w:szCs w:val="23"/>
              </w:rPr>
              <w:t>1.</w:t>
            </w:r>
            <w:r>
              <w:rPr>
                <w:rFonts w:ascii="宋体" w:hAnsi="宋体" w:eastAsia="宋体" w:cs="宋体"/>
                <w:spacing w:val="1"/>
                <w:sz w:val="23"/>
                <w:szCs w:val="23"/>
              </w:rPr>
              <w:t>1.</w:t>
            </w:r>
            <w:r>
              <w:rPr>
                <w:rFonts w:hint="eastAsia" w:ascii="宋体" w:hAnsi="宋体" w:eastAsia="宋体" w:cs="宋体"/>
                <w:spacing w:val="1"/>
                <w:sz w:val="23"/>
                <w:szCs w:val="23"/>
                <w:lang w:val="en-US" w:eastAsia="zh-CN"/>
              </w:rPr>
              <w:t>2</w:t>
            </w:r>
          </w:p>
        </w:tc>
        <w:tc>
          <w:tcPr>
            <w:tcW w:w="1973" w:type="dxa"/>
            <w:vAlign w:val="top"/>
          </w:tcPr>
          <w:p>
            <w:pPr>
              <w:spacing w:before="142" w:line="229" w:lineRule="auto"/>
              <w:ind w:left="117"/>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6354" w:type="dxa"/>
            <w:vAlign w:val="top"/>
          </w:tcPr>
          <w:p>
            <w:pPr>
              <w:spacing w:before="142" w:line="228" w:lineRule="auto"/>
              <w:ind w:left="113"/>
              <w:rPr>
                <w:rFonts w:hint="eastAsia" w:ascii="宋体" w:hAnsi="宋体" w:eastAsia="宋体" w:cs="宋体"/>
                <w:sz w:val="23"/>
                <w:szCs w:val="23"/>
                <w:lang w:val="en-US" w:eastAsia="zh-CN"/>
              </w:rPr>
            </w:pPr>
            <w:r>
              <w:rPr>
                <w:rFonts w:hint="eastAsia" w:ascii="宋体" w:hAnsi="宋体" w:eastAsia="宋体" w:cs="宋体"/>
                <w:spacing w:val="18"/>
                <w:sz w:val="23"/>
                <w:szCs w:val="23"/>
                <w:lang w:val="en-US" w:eastAsia="zh-CN"/>
              </w:rPr>
              <w:t>南通港码头管理有限公司</w:t>
            </w:r>
            <w:r>
              <w:rPr>
                <w:rFonts w:hint="eastAsia" w:ascii="宋体" w:hAnsi="宋体" w:eastAsia="宋体" w:cs="宋体"/>
                <w:spacing w:val="9"/>
                <w:sz w:val="23"/>
                <w:szCs w:val="23"/>
                <w:lang w:val="en-US" w:eastAsia="zh-CN"/>
              </w:rPr>
              <w:t>港务</w:t>
            </w:r>
            <w:r>
              <w:rPr>
                <w:rFonts w:ascii="宋体" w:hAnsi="宋体" w:eastAsia="宋体" w:cs="宋体"/>
                <w:spacing w:val="9"/>
                <w:sz w:val="23"/>
                <w:szCs w:val="23"/>
              </w:rPr>
              <w:t>设施零星维修工程</w:t>
            </w:r>
            <w:r>
              <w:rPr>
                <w:rFonts w:hint="eastAsia" w:ascii="宋体" w:hAnsi="宋体" w:eastAsia="宋体" w:cs="宋体"/>
                <w:spacing w:val="9"/>
                <w:sz w:val="23"/>
                <w:szCs w:val="23"/>
                <w:lang w:val="en-US" w:eastAsia="zh-CN"/>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105" w:type="dxa"/>
            <w:vAlign w:val="top"/>
          </w:tcPr>
          <w:p>
            <w:pPr>
              <w:spacing w:before="178" w:line="192" w:lineRule="auto"/>
              <w:ind w:left="180"/>
              <w:rPr>
                <w:rFonts w:ascii="宋体" w:hAnsi="宋体" w:eastAsia="宋体" w:cs="宋体"/>
                <w:sz w:val="23"/>
                <w:szCs w:val="23"/>
              </w:rPr>
            </w:pPr>
            <w:r>
              <w:rPr>
                <w:rFonts w:ascii="宋体" w:hAnsi="宋体" w:eastAsia="宋体" w:cs="宋体"/>
                <w:spacing w:val="4"/>
                <w:sz w:val="23"/>
                <w:szCs w:val="23"/>
              </w:rPr>
              <w:t>1.2.1</w:t>
            </w:r>
          </w:p>
        </w:tc>
        <w:tc>
          <w:tcPr>
            <w:tcW w:w="1973" w:type="dxa"/>
            <w:vAlign w:val="top"/>
          </w:tcPr>
          <w:p>
            <w:pPr>
              <w:spacing w:before="140" w:line="228" w:lineRule="auto"/>
              <w:ind w:left="124"/>
              <w:rPr>
                <w:rFonts w:ascii="宋体" w:hAnsi="宋体" w:eastAsia="宋体" w:cs="宋体"/>
                <w:sz w:val="23"/>
                <w:szCs w:val="23"/>
              </w:rPr>
            </w:pPr>
            <w:r>
              <w:rPr>
                <w:rFonts w:ascii="宋体" w:hAnsi="宋体" w:eastAsia="宋体" w:cs="宋体"/>
                <w:spacing w:val="5"/>
                <w:sz w:val="23"/>
                <w:szCs w:val="23"/>
              </w:rPr>
              <w:t>资金来源</w:t>
            </w:r>
          </w:p>
        </w:tc>
        <w:tc>
          <w:tcPr>
            <w:tcW w:w="6354" w:type="dxa"/>
            <w:vAlign w:val="top"/>
          </w:tcPr>
          <w:p>
            <w:pPr>
              <w:spacing w:before="140" w:line="230" w:lineRule="auto"/>
              <w:ind w:left="114"/>
              <w:rPr>
                <w:rFonts w:hint="eastAsia" w:ascii="宋体" w:hAnsi="宋体" w:eastAsia="宋体" w:cs="宋体"/>
                <w:sz w:val="23"/>
                <w:szCs w:val="23"/>
                <w:lang w:eastAsia="zh-CN"/>
              </w:rPr>
            </w:pPr>
            <w:r>
              <w:rPr>
                <w:rFonts w:hint="eastAsia" w:ascii="宋体" w:hAnsi="宋体" w:eastAsia="宋体" w:cs="宋体"/>
                <w:spacing w:val="8"/>
                <w:sz w:val="23"/>
                <w:szCs w:val="23"/>
                <w:lang w:val="en-US" w:eastAsia="zh-CN"/>
              </w:rPr>
              <w:t>企业自筹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105" w:type="dxa"/>
            <w:vAlign w:val="top"/>
          </w:tcPr>
          <w:p>
            <w:pPr>
              <w:spacing w:before="179" w:line="192" w:lineRule="auto"/>
              <w:ind w:left="180"/>
              <w:rPr>
                <w:rFonts w:ascii="宋体" w:hAnsi="宋体" w:eastAsia="宋体" w:cs="宋体"/>
                <w:sz w:val="23"/>
                <w:szCs w:val="23"/>
              </w:rPr>
            </w:pPr>
            <w:r>
              <w:rPr>
                <w:rFonts w:ascii="宋体" w:hAnsi="宋体" w:eastAsia="宋体" w:cs="宋体"/>
                <w:spacing w:val="1"/>
                <w:sz w:val="23"/>
                <w:szCs w:val="23"/>
              </w:rPr>
              <w:t>1.2.2</w:t>
            </w:r>
          </w:p>
        </w:tc>
        <w:tc>
          <w:tcPr>
            <w:tcW w:w="1973" w:type="dxa"/>
            <w:vAlign w:val="top"/>
          </w:tcPr>
          <w:p>
            <w:pPr>
              <w:spacing w:before="141" w:line="229" w:lineRule="auto"/>
              <w:ind w:left="124"/>
              <w:rPr>
                <w:rFonts w:ascii="宋体" w:hAnsi="宋体" w:eastAsia="宋体" w:cs="宋体"/>
                <w:sz w:val="23"/>
                <w:szCs w:val="23"/>
              </w:rPr>
            </w:pPr>
            <w:r>
              <w:rPr>
                <w:rFonts w:ascii="宋体" w:hAnsi="宋体" w:eastAsia="宋体" w:cs="宋体"/>
                <w:spacing w:val="10"/>
                <w:sz w:val="23"/>
                <w:szCs w:val="23"/>
              </w:rPr>
              <w:t>资</w:t>
            </w:r>
            <w:r>
              <w:rPr>
                <w:rFonts w:ascii="宋体" w:hAnsi="宋体" w:eastAsia="宋体" w:cs="宋体"/>
                <w:spacing w:val="6"/>
                <w:sz w:val="23"/>
                <w:szCs w:val="23"/>
              </w:rPr>
              <w:t>金落实情况</w:t>
            </w:r>
          </w:p>
        </w:tc>
        <w:tc>
          <w:tcPr>
            <w:tcW w:w="6354" w:type="dxa"/>
            <w:vAlign w:val="top"/>
          </w:tcPr>
          <w:p>
            <w:pPr>
              <w:spacing w:before="141" w:line="229" w:lineRule="auto"/>
              <w:ind w:left="139"/>
              <w:rPr>
                <w:rFonts w:ascii="宋体" w:hAnsi="宋体" w:eastAsia="宋体" w:cs="宋体"/>
                <w:sz w:val="23"/>
                <w:szCs w:val="23"/>
              </w:rPr>
            </w:pPr>
            <w:r>
              <w:rPr>
                <w:rFonts w:ascii="宋体" w:hAnsi="宋体" w:eastAsia="宋体" w:cs="宋体"/>
                <w:spacing w:val="-2"/>
                <w:sz w:val="23"/>
                <w:szCs w:val="23"/>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1105" w:type="dxa"/>
            <w:vAlign w:val="top"/>
          </w:tcPr>
          <w:p>
            <w:pPr>
              <w:spacing w:before="180" w:line="192" w:lineRule="auto"/>
              <w:ind w:left="180"/>
              <w:rPr>
                <w:rFonts w:ascii="宋体" w:hAnsi="宋体" w:eastAsia="宋体" w:cs="宋体"/>
                <w:sz w:val="23"/>
                <w:szCs w:val="23"/>
              </w:rPr>
            </w:pPr>
            <w:r>
              <w:rPr>
                <w:rFonts w:ascii="宋体" w:hAnsi="宋体" w:eastAsia="宋体" w:cs="宋体"/>
                <w:spacing w:val="4"/>
                <w:sz w:val="23"/>
                <w:szCs w:val="23"/>
              </w:rPr>
              <w:t>1.3.1</w:t>
            </w:r>
          </w:p>
        </w:tc>
        <w:tc>
          <w:tcPr>
            <w:tcW w:w="1973" w:type="dxa"/>
            <w:vAlign w:val="top"/>
          </w:tcPr>
          <w:p>
            <w:pPr>
              <w:spacing w:before="142" w:line="229" w:lineRule="auto"/>
              <w:ind w:left="114"/>
              <w:rPr>
                <w:rFonts w:ascii="宋体" w:hAnsi="宋体" w:eastAsia="宋体" w:cs="宋体"/>
                <w:sz w:val="23"/>
                <w:szCs w:val="23"/>
              </w:rPr>
            </w:pPr>
            <w:r>
              <w:rPr>
                <w:rFonts w:ascii="宋体" w:hAnsi="宋体" w:eastAsia="宋体" w:cs="宋体"/>
                <w:spacing w:val="8"/>
                <w:sz w:val="23"/>
                <w:szCs w:val="23"/>
              </w:rPr>
              <w:t>招</w:t>
            </w:r>
            <w:r>
              <w:rPr>
                <w:rFonts w:ascii="宋体" w:hAnsi="宋体" w:eastAsia="宋体" w:cs="宋体"/>
                <w:spacing w:val="7"/>
                <w:sz w:val="23"/>
                <w:szCs w:val="23"/>
              </w:rPr>
              <w:t>标范围</w:t>
            </w:r>
          </w:p>
        </w:tc>
        <w:tc>
          <w:tcPr>
            <w:tcW w:w="6354" w:type="dxa"/>
            <w:vAlign w:val="top"/>
          </w:tcPr>
          <w:p>
            <w:pPr>
              <w:spacing w:before="143" w:line="227" w:lineRule="auto"/>
              <w:ind w:left="116"/>
              <w:rPr>
                <w:rFonts w:ascii="宋体" w:hAnsi="宋体" w:eastAsia="宋体" w:cs="宋体"/>
                <w:sz w:val="23"/>
                <w:szCs w:val="23"/>
              </w:rPr>
            </w:pPr>
            <w:r>
              <w:rPr>
                <w:rFonts w:ascii="宋体" w:hAnsi="宋体" w:eastAsia="宋体" w:cs="宋体"/>
                <w:spacing w:val="8"/>
                <w:sz w:val="23"/>
                <w:szCs w:val="23"/>
              </w:rPr>
              <w:t>详见采购清</w:t>
            </w:r>
            <w:r>
              <w:rPr>
                <w:rFonts w:ascii="宋体" w:hAnsi="宋体" w:eastAsia="宋体" w:cs="宋体"/>
                <w:spacing w:val="7"/>
                <w:sz w:val="23"/>
                <w:szCs w:val="23"/>
              </w:rPr>
              <w:t>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105" w:type="dxa"/>
            <w:vAlign w:val="top"/>
          </w:tcPr>
          <w:p>
            <w:pPr>
              <w:spacing w:before="178" w:line="192" w:lineRule="auto"/>
              <w:ind w:left="180"/>
              <w:rPr>
                <w:rFonts w:ascii="宋体" w:hAnsi="宋体" w:eastAsia="宋体" w:cs="宋体"/>
                <w:sz w:val="23"/>
                <w:szCs w:val="23"/>
              </w:rPr>
            </w:pPr>
            <w:r>
              <w:rPr>
                <w:rFonts w:ascii="宋体" w:hAnsi="宋体" w:eastAsia="宋体" w:cs="宋体"/>
                <w:spacing w:val="1"/>
                <w:sz w:val="23"/>
                <w:szCs w:val="23"/>
              </w:rPr>
              <w:t>1.3.2</w:t>
            </w:r>
          </w:p>
        </w:tc>
        <w:tc>
          <w:tcPr>
            <w:tcW w:w="1973" w:type="dxa"/>
            <w:vAlign w:val="top"/>
          </w:tcPr>
          <w:p>
            <w:pPr>
              <w:spacing w:before="141" w:line="229" w:lineRule="auto"/>
              <w:ind w:left="116"/>
              <w:rPr>
                <w:rFonts w:ascii="宋体" w:hAnsi="宋体" w:eastAsia="宋体" w:cs="宋体"/>
                <w:sz w:val="23"/>
                <w:szCs w:val="23"/>
              </w:rPr>
            </w:pPr>
            <w:r>
              <w:rPr>
                <w:rFonts w:ascii="宋体" w:hAnsi="宋体" w:eastAsia="宋体" w:cs="宋体"/>
                <w:spacing w:val="4"/>
                <w:sz w:val="23"/>
                <w:szCs w:val="23"/>
              </w:rPr>
              <w:t>工</w:t>
            </w:r>
            <w:r>
              <w:rPr>
                <w:rFonts w:ascii="宋体" w:hAnsi="宋体" w:eastAsia="宋体" w:cs="宋体"/>
                <w:spacing w:val="3"/>
                <w:sz w:val="23"/>
                <w:szCs w:val="23"/>
              </w:rPr>
              <w:t>期</w:t>
            </w:r>
          </w:p>
        </w:tc>
        <w:tc>
          <w:tcPr>
            <w:tcW w:w="6354" w:type="dxa"/>
            <w:vAlign w:val="top"/>
          </w:tcPr>
          <w:p>
            <w:pPr>
              <w:spacing w:before="141" w:line="229" w:lineRule="auto"/>
              <w:ind w:left="118"/>
              <w:rPr>
                <w:rFonts w:hint="default" w:ascii="宋体" w:hAnsi="宋体" w:eastAsia="宋体" w:cs="宋体"/>
                <w:sz w:val="23"/>
                <w:szCs w:val="23"/>
                <w:lang w:val="en-US" w:eastAsia="zh-CN"/>
              </w:rPr>
            </w:pPr>
            <w:r>
              <w:rPr>
                <w:rFonts w:hint="eastAsia" w:ascii="宋体" w:hAnsi="宋体" w:eastAsia="宋体" w:cs="宋体"/>
                <w:spacing w:val="5"/>
                <w:sz w:val="23"/>
                <w:szCs w:val="23"/>
                <w:lang w:val="en-US" w:eastAsia="zh-CN"/>
              </w:rPr>
              <w:t>自签订合同之日起至2023年12月31日（2023年度）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105" w:type="dxa"/>
            <w:vAlign w:val="top"/>
          </w:tcPr>
          <w:p>
            <w:pPr>
              <w:spacing w:before="179" w:line="192" w:lineRule="auto"/>
              <w:ind w:left="180"/>
              <w:rPr>
                <w:rFonts w:ascii="宋体" w:hAnsi="宋体" w:eastAsia="宋体" w:cs="宋体"/>
                <w:sz w:val="23"/>
                <w:szCs w:val="23"/>
              </w:rPr>
            </w:pPr>
            <w:r>
              <w:rPr>
                <w:rFonts w:ascii="宋体" w:hAnsi="宋体" w:eastAsia="宋体" w:cs="宋体"/>
                <w:spacing w:val="2"/>
                <w:sz w:val="23"/>
                <w:szCs w:val="23"/>
              </w:rPr>
              <w:t>1.</w:t>
            </w:r>
            <w:r>
              <w:rPr>
                <w:rFonts w:ascii="宋体" w:hAnsi="宋体" w:eastAsia="宋体" w:cs="宋体"/>
                <w:spacing w:val="1"/>
                <w:sz w:val="23"/>
                <w:szCs w:val="23"/>
              </w:rPr>
              <w:t>3.3</w:t>
            </w:r>
          </w:p>
        </w:tc>
        <w:tc>
          <w:tcPr>
            <w:tcW w:w="1973" w:type="dxa"/>
            <w:vAlign w:val="top"/>
          </w:tcPr>
          <w:p>
            <w:pPr>
              <w:spacing w:before="142" w:line="229" w:lineRule="auto"/>
              <w:ind w:left="114"/>
              <w:rPr>
                <w:rFonts w:ascii="宋体" w:hAnsi="宋体" w:eastAsia="宋体" w:cs="宋体"/>
                <w:sz w:val="23"/>
                <w:szCs w:val="23"/>
              </w:rPr>
            </w:pPr>
            <w:r>
              <w:rPr>
                <w:rFonts w:ascii="宋体" w:hAnsi="宋体" w:eastAsia="宋体" w:cs="宋体"/>
                <w:spacing w:val="5"/>
                <w:sz w:val="23"/>
                <w:szCs w:val="23"/>
              </w:rPr>
              <w:t>质</w:t>
            </w:r>
            <w:r>
              <w:rPr>
                <w:rFonts w:ascii="宋体" w:hAnsi="宋体" w:eastAsia="宋体" w:cs="宋体"/>
                <w:spacing w:val="4"/>
                <w:sz w:val="23"/>
                <w:szCs w:val="23"/>
              </w:rPr>
              <w:t>量</w:t>
            </w:r>
          </w:p>
        </w:tc>
        <w:tc>
          <w:tcPr>
            <w:tcW w:w="6354" w:type="dxa"/>
            <w:vAlign w:val="top"/>
          </w:tcPr>
          <w:p>
            <w:pPr>
              <w:spacing w:before="142" w:line="228" w:lineRule="auto"/>
              <w:ind w:left="115"/>
              <w:rPr>
                <w:rFonts w:ascii="宋体" w:hAnsi="宋体" w:eastAsia="宋体" w:cs="宋体"/>
                <w:sz w:val="23"/>
                <w:szCs w:val="23"/>
              </w:rPr>
            </w:pPr>
            <w:r>
              <w:rPr>
                <w:rFonts w:ascii="宋体" w:hAnsi="宋体" w:eastAsia="宋体" w:cs="宋体"/>
                <w:spacing w:val="13"/>
                <w:sz w:val="23"/>
                <w:szCs w:val="23"/>
              </w:rPr>
              <w:t>符</w:t>
            </w:r>
            <w:r>
              <w:rPr>
                <w:rFonts w:ascii="宋体" w:hAnsi="宋体" w:eastAsia="宋体" w:cs="宋体"/>
                <w:spacing w:val="9"/>
                <w:sz w:val="23"/>
                <w:szCs w:val="23"/>
              </w:rPr>
              <w:t>合有关国家、行业和地方标准，确保工程质量达到合格；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2" w:lineRule="auto"/>
              <w:ind w:left="180"/>
              <w:rPr>
                <w:rFonts w:ascii="宋体" w:hAnsi="宋体" w:eastAsia="宋体" w:cs="宋体"/>
                <w:sz w:val="23"/>
                <w:szCs w:val="23"/>
              </w:rPr>
            </w:pPr>
            <w:r>
              <w:rPr>
                <w:rFonts w:ascii="宋体" w:hAnsi="宋体" w:eastAsia="宋体" w:cs="宋体"/>
                <w:spacing w:val="4"/>
                <w:sz w:val="23"/>
                <w:szCs w:val="23"/>
              </w:rPr>
              <w:t>1.4.1</w:t>
            </w:r>
          </w:p>
        </w:tc>
        <w:tc>
          <w:tcPr>
            <w:tcW w:w="1973"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301" w:lineRule="auto"/>
              <w:ind w:left="114" w:right="183" w:firstLine="1"/>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8"/>
                <w:sz w:val="23"/>
                <w:szCs w:val="23"/>
              </w:rPr>
              <w:t>标人资质条件</w:t>
            </w:r>
            <w:r>
              <w:rPr>
                <w:rFonts w:ascii="宋体" w:hAnsi="宋体" w:eastAsia="宋体" w:cs="宋体"/>
                <w:sz w:val="23"/>
                <w:szCs w:val="23"/>
              </w:rPr>
              <w:t xml:space="preserve"> </w:t>
            </w:r>
            <w:r>
              <w:rPr>
                <w:rFonts w:ascii="宋体" w:hAnsi="宋体" w:eastAsia="宋体" w:cs="宋体"/>
                <w:spacing w:val="7"/>
                <w:sz w:val="23"/>
                <w:szCs w:val="23"/>
              </w:rPr>
              <w:t>和</w:t>
            </w:r>
            <w:r>
              <w:rPr>
                <w:rFonts w:ascii="宋体" w:hAnsi="宋体" w:eastAsia="宋体" w:cs="宋体"/>
                <w:spacing w:val="6"/>
                <w:sz w:val="23"/>
                <w:szCs w:val="23"/>
              </w:rPr>
              <w:t>信誉</w:t>
            </w:r>
          </w:p>
        </w:tc>
        <w:tc>
          <w:tcPr>
            <w:tcW w:w="6354" w:type="dxa"/>
            <w:vAlign w:val="top"/>
          </w:tcPr>
          <w:p>
            <w:pPr>
              <w:spacing w:before="88" w:line="311" w:lineRule="exact"/>
              <w:ind w:left="131"/>
            </w:pPr>
            <w:r>
              <w:t>1、</w:t>
            </w:r>
            <w:r>
              <w:rPr>
                <w:rFonts w:hint="eastAsia" w:ascii="宋体" w:hAnsi="宋体"/>
                <w:sz w:val="24"/>
              </w:rPr>
              <w:t>一般条件</w:t>
            </w:r>
          </w:p>
          <w:p>
            <w:pPr>
              <w:spacing w:before="48" w:line="228" w:lineRule="auto"/>
              <w:ind w:left="125"/>
            </w:pPr>
            <w:r>
              <w:t>(1) 具有独立承担民事责任的能力；</w:t>
            </w:r>
          </w:p>
          <w:p>
            <w:pPr>
              <w:spacing w:before="77" w:line="273" w:lineRule="auto"/>
              <w:ind w:left="112" w:right="61" w:firstLine="12"/>
            </w:pPr>
            <w:r>
              <w:t>(2) 具有良好的商业信誉和健全的财务会计制度 ；</w:t>
            </w:r>
          </w:p>
          <w:p>
            <w:pPr>
              <w:spacing w:before="77" w:line="228" w:lineRule="auto"/>
              <w:ind w:left="125"/>
            </w:pPr>
            <w:r>
              <w:t>(3) 具有履行合同所必需的设备和专业技术能力；</w:t>
            </w:r>
          </w:p>
          <w:p>
            <w:pPr>
              <w:spacing w:before="74" w:line="274" w:lineRule="auto"/>
              <w:ind w:left="113" w:right="108" w:firstLine="11"/>
            </w:pPr>
            <w:r>
              <w:t>(4) 有依法缴纳税收和社会保障资金的良好记录 ；</w:t>
            </w:r>
          </w:p>
          <w:p>
            <w:pPr>
              <w:spacing w:before="75" w:line="274" w:lineRule="auto"/>
              <w:ind w:left="116" w:right="108"/>
            </w:pPr>
            <w:r>
              <w:t>2、资质要求：</w:t>
            </w:r>
            <w:r>
              <w:rPr>
                <w:rFonts w:hint="eastAsia"/>
                <w:lang w:eastAsia="zh-CN"/>
              </w:rPr>
              <w:t>供应商具备</w:t>
            </w:r>
            <w:r>
              <w:rPr>
                <w:rFonts w:hint="eastAsia"/>
              </w:rPr>
              <w:t>港口与航道工程施工总承包</w:t>
            </w:r>
            <w:r>
              <w:rPr>
                <w:rFonts w:hint="eastAsia" w:eastAsia="宋体"/>
                <w:lang w:eastAsia="zh-CN"/>
              </w:rPr>
              <w:t>叁</w:t>
            </w:r>
            <w:r>
              <w:rPr>
                <w:rFonts w:hint="eastAsia"/>
              </w:rPr>
              <w:t>级或建筑工程施工总承包</w:t>
            </w:r>
            <w:r>
              <w:rPr>
                <w:rFonts w:hint="eastAsia" w:eastAsia="宋体"/>
                <w:lang w:eastAsia="zh-CN"/>
              </w:rPr>
              <w:t>叁</w:t>
            </w:r>
            <w:r>
              <w:rPr>
                <w:rFonts w:hint="eastAsia"/>
              </w:rPr>
              <w:t>级及以上资质；安全生产许可证在有效期内；拟派项目经理具有港口与航道工程专业二级或建筑工程专业贰级及以上建造师证及安全生产考核合格证书。</w:t>
            </w:r>
          </w:p>
          <w:p>
            <w:pPr>
              <w:keepNext w:val="0"/>
              <w:keepLines w:val="0"/>
              <w:widowControl/>
              <w:suppressLineNumbers w:val="0"/>
              <w:ind w:firstLine="210" w:firstLineChars="100"/>
              <w:jc w:val="left"/>
              <w:rPr>
                <w:rFonts w:hint="eastAsia"/>
                <w:lang w:val="en-US" w:eastAsia="zh-CN"/>
              </w:rPr>
            </w:pPr>
            <w:r>
              <w:rPr>
                <w:rFonts w:hint="eastAsia"/>
                <w:lang w:val="en-US" w:eastAsia="zh-CN"/>
              </w:rPr>
              <w:t>3、 投标人业绩要求：自2020年1月1日 ( 合同签订时间)以来承担过港口工程施工项目或建筑工程维修项目的工程业绩（至少包括合同、中标通知书或其他能反映项目内容、规模等的证明资料）；</w:t>
            </w:r>
          </w:p>
          <w:p>
            <w:pPr>
              <w:keepNext w:val="0"/>
              <w:keepLines w:val="0"/>
              <w:widowControl/>
              <w:suppressLineNumbers w:val="0"/>
              <w:ind w:firstLine="210" w:firstLineChars="100"/>
              <w:jc w:val="left"/>
              <w:rPr>
                <w:rFonts w:hint="eastAsia"/>
              </w:rPr>
            </w:pPr>
            <w:r>
              <w:rPr>
                <w:rFonts w:hint="eastAsia"/>
                <w:lang w:val="en-US" w:eastAsia="zh-CN"/>
              </w:rPr>
              <w:t>4、</w:t>
            </w:r>
            <w:r>
              <w:rPr>
                <w:rFonts w:hint="eastAsia"/>
              </w:rPr>
              <w:t>服务要求：为了使码头作业不受影响，供应商应每天留有人员在单位，确保及时维修。</w:t>
            </w:r>
            <w:r>
              <w:rPr>
                <w:rFonts w:hint="eastAsia"/>
                <w:lang w:val="en-US" w:eastAsia="zh-CN"/>
              </w:rPr>
              <w:t xml:space="preserve"> </w:t>
            </w:r>
          </w:p>
          <w:p>
            <w:pPr>
              <w:keepNext w:val="0"/>
              <w:keepLines w:val="0"/>
              <w:widowControl/>
              <w:suppressLineNumbers w:val="0"/>
              <w:ind w:firstLine="210" w:firstLineChars="100"/>
              <w:jc w:val="left"/>
              <w:rPr>
                <w:rFonts w:hint="eastAsia"/>
                <w:lang w:val="en-US" w:eastAsia="zh-CN"/>
              </w:rPr>
            </w:pPr>
            <w:r>
              <w:rPr>
                <w:rFonts w:hint="eastAsia"/>
                <w:lang w:val="en-US" w:eastAsia="zh-CN"/>
              </w:rPr>
              <w:t>5、投标人应提供通过“信用中国”</w:t>
            </w:r>
          </w:p>
          <w:p>
            <w:pPr>
              <w:keepNext w:val="0"/>
              <w:keepLines w:val="0"/>
              <w:widowControl/>
              <w:suppressLineNumbers w:val="0"/>
              <w:ind w:firstLine="210" w:firstLineChars="100"/>
              <w:jc w:val="left"/>
              <w:rPr>
                <w:rFonts w:hint="eastAsia"/>
                <w:lang w:val="en-US" w:eastAsia="zh-CN"/>
              </w:rPr>
            </w:pPr>
            <w:r>
              <w:rPr>
                <w:rFonts w:hint="eastAsia"/>
                <w:lang w:val="en-US" w:eastAsia="zh-CN"/>
              </w:rPr>
              <w:t>(www.creditchina.gov.cn)查询企业信用记录的网页打印件并加盖投标人公章，列入失信被执行人、重大税收违法案件当事人名单、政府采购严重违法失信行为记录名单的投标人，不得参与本次招投标活动。</w:t>
            </w:r>
          </w:p>
          <w:p>
            <w:pPr>
              <w:numPr>
                <w:ilvl w:val="0"/>
                <w:numId w:val="0"/>
              </w:numPr>
              <w:spacing w:line="311" w:lineRule="exact"/>
              <w:ind w:firstLine="210" w:firstLineChars="100"/>
            </w:pPr>
            <w:r>
              <w:rPr>
                <w:rFonts w:hint="eastAsia" w:eastAsia="宋体"/>
                <w:lang w:val="en-US" w:eastAsia="zh-CN"/>
              </w:rPr>
              <w:t>6、</w:t>
            </w:r>
            <w:r>
              <w:t>本次不接受联合体；</w:t>
            </w:r>
          </w:p>
          <w:p>
            <w:pPr>
              <w:pStyle w:val="12"/>
              <w:numPr>
                <w:ilvl w:val="0"/>
                <w:numId w:val="0"/>
              </w:numPr>
              <w:ind w:firstLine="210" w:firstLineChars="100"/>
              <w:rPr>
                <w:rFonts w:hint="default"/>
                <w:lang w:val="en-US" w:eastAsia="zh-CN"/>
              </w:rPr>
            </w:pPr>
            <w:r>
              <w:rPr>
                <w:rFonts w:hint="eastAsia"/>
                <w:lang w:val="en-US" w:eastAsia="zh-CN"/>
              </w:rPr>
              <w:t>7</w:t>
            </w:r>
            <w:r>
              <w:rPr>
                <w:rFonts w:ascii="宋体" w:hAnsi="宋体" w:eastAsia="宋体" w:cs="宋体"/>
                <w:spacing w:val="7"/>
                <w:sz w:val="23"/>
                <w:szCs w:val="23"/>
              </w:rPr>
              <w:t>、本次采用资格后审。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80" w:leftChars="0"/>
              <w:rPr>
                <w:rFonts w:ascii="宋体" w:hAnsi="宋体" w:eastAsia="宋体" w:cs="宋体"/>
                <w:snapToGrid w:val="0"/>
                <w:color w:val="000000"/>
                <w:kern w:val="0"/>
                <w:sz w:val="23"/>
                <w:szCs w:val="23"/>
              </w:rPr>
            </w:pPr>
            <w:r>
              <w:rPr>
                <w:rFonts w:ascii="宋体" w:hAnsi="宋体" w:eastAsia="宋体" w:cs="宋体"/>
                <w:spacing w:val="1"/>
                <w:sz w:val="23"/>
                <w:szCs w:val="23"/>
              </w:rPr>
              <w:t>1.4.2</w:t>
            </w:r>
          </w:p>
        </w:tc>
        <w:tc>
          <w:tcPr>
            <w:tcW w:w="1973" w:type="dxa"/>
            <w:vAlign w:val="top"/>
          </w:tcPr>
          <w:p>
            <w:pPr>
              <w:spacing w:before="86" w:line="256" w:lineRule="auto"/>
              <w:ind w:left="116" w:leftChars="0" w:right="183" w:rightChars="0"/>
              <w:rPr>
                <w:rFonts w:ascii="宋体" w:hAnsi="宋体" w:eastAsia="宋体" w:cs="宋体"/>
                <w:snapToGrid w:val="0"/>
                <w:color w:val="000000"/>
                <w:kern w:val="0"/>
                <w:sz w:val="23"/>
                <w:szCs w:val="23"/>
              </w:rPr>
            </w:pPr>
            <w:r>
              <w:rPr>
                <w:rFonts w:ascii="宋体" w:hAnsi="宋体" w:eastAsia="宋体" w:cs="宋体"/>
                <w:spacing w:val="8"/>
                <w:sz w:val="23"/>
                <w:szCs w:val="23"/>
              </w:rPr>
              <w:t>是否接受联合体</w:t>
            </w:r>
            <w:r>
              <w:rPr>
                <w:rFonts w:ascii="宋体" w:hAnsi="宋体" w:eastAsia="宋体" w:cs="宋体"/>
                <w:sz w:val="23"/>
                <w:szCs w:val="23"/>
              </w:rPr>
              <w:t xml:space="preserve"> </w:t>
            </w:r>
            <w:r>
              <w:rPr>
                <w:rFonts w:ascii="宋体" w:hAnsi="宋体" w:eastAsia="宋体" w:cs="宋体"/>
                <w:spacing w:val="4"/>
                <w:sz w:val="23"/>
                <w:szCs w:val="23"/>
              </w:rPr>
              <w:t>投</w:t>
            </w:r>
            <w:r>
              <w:rPr>
                <w:rFonts w:ascii="宋体" w:hAnsi="宋体" w:eastAsia="宋体" w:cs="宋体"/>
                <w:spacing w:val="3"/>
                <w:sz w:val="23"/>
                <w:szCs w:val="23"/>
              </w:rPr>
              <w:t>标</w:t>
            </w:r>
          </w:p>
        </w:tc>
        <w:tc>
          <w:tcPr>
            <w:tcW w:w="6354" w:type="dxa"/>
            <w:vAlign w:val="top"/>
          </w:tcPr>
          <w:p>
            <w:pPr>
              <w:spacing w:before="266" w:line="230"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不</w:t>
            </w:r>
            <w:r>
              <w:rPr>
                <w:rFonts w:ascii="宋体" w:hAnsi="宋体" w:eastAsia="宋体" w:cs="宋体"/>
                <w:spacing w:val="5"/>
                <w:sz w:val="23"/>
                <w:szCs w:val="23"/>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7" w:line="192" w:lineRule="auto"/>
              <w:ind w:left="180" w:leftChars="0"/>
              <w:rPr>
                <w:rFonts w:ascii="宋体" w:hAnsi="宋体" w:eastAsia="宋体" w:cs="宋体"/>
                <w:snapToGrid w:val="0"/>
                <w:color w:val="000000"/>
                <w:kern w:val="0"/>
                <w:sz w:val="23"/>
                <w:szCs w:val="23"/>
              </w:rPr>
            </w:pPr>
            <w:r>
              <w:rPr>
                <w:rFonts w:ascii="宋体" w:hAnsi="宋体" w:eastAsia="宋体" w:cs="宋体"/>
                <w:spacing w:val="4"/>
                <w:sz w:val="23"/>
                <w:szCs w:val="23"/>
              </w:rPr>
              <w:t>1.5.1</w:t>
            </w:r>
          </w:p>
        </w:tc>
        <w:tc>
          <w:tcPr>
            <w:tcW w:w="1973" w:type="dxa"/>
            <w:vAlign w:val="top"/>
          </w:tcPr>
          <w:p>
            <w:pPr>
              <w:spacing w:before="140" w:line="228" w:lineRule="auto"/>
              <w:ind w:left="114" w:leftChars="0"/>
              <w:rPr>
                <w:rFonts w:ascii="宋体" w:hAnsi="宋体" w:eastAsia="宋体" w:cs="宋体"/>
                <w:snapToGrid w:val="0"/>
                <w:color w:val="000000"/>
                <w:kern w:val="0"/>
                <w:sz w:val="23"/>
                <w:szCs w:val="23"/>
              </w:rPr>
            </w:pPr>
            <w:r>
              <w:rPr>
                <w:rFonts w:ascii="宋体" w:hAnsi="宋体" w:eastAsia="宋体" w:cs="宋体"/>
                <w:spacing w:val="8"/>
                <w:sz w:val="23"/>
                <w:szCs w:val="23"/>
              </w:rPr>
              <w:t>踏</w:t>
            </w:r>
            <w:r>
              <w:rPr>
                <w:rFonts w:ascii="宋体" w:hAnsi="宋体" w:eastAsia="宋体" w:cs="宋体"/>
                <w:spacing w:val="7"/>
                <w:sz w:val="23"/>
                <w:szCs w:val="23"/>
              </w:rPr>
              <w:t>勘现场</w:t>
            </w:r>
          </w:p>
        </w:tc>
        <w:tc>
          <w:tcPr>
            <w:tcW w:w="6354" w:type="dxa"/>
            <w:vAlign w:val="top"/>
          </w:tcPr>
          <w:p>
            <w:pPr>
              <w:spacing w:before="140" w:line="228"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9"/>
                <w:sz w:val="23"/>
                <w:szCs w:val="23"/>
              </w:rPr>
              <w:t>不</w:t>
            </w:r>
            <w:r>
              <w:rPr>
                <w:rFonts w:ascii="宋体" w:hAnsi="宋体" w:eastAsia="宋体" w:cs="宋体"/>
                <w:spacing w:val="-5"/>
                <w:sz w:val="23"/>
                <w:szCs w:val="23"/>
              </w:rPr>
              <w:t>组织， 自行勘察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8" w:line="192" w:lineRule="auto"/>
              <w:ind w:left="180" w:leftChars="0"/>
              <w:rPr>
                <w:rFonts w:ascii="宋体" w:hAnsi="宋体" w:eastAsia="宋体" w:cs="宋体"/>
                <w:snapToGrid w:val="0"/>
                <w:color w:val="000000"/>
                <w:kern w:val="0"/>
                <w:sz w:val="23"/>
                <w:szCs w:val="23"/>
              </w:rPr>
            </w:pPr>
            <w:r>
              <w:rPr>
                <w:rFonts w:ascii="宋体" w:hAnsi="宋体" w:eastAsia="宋体" w:cs="宋体"/>
                <w:spacing w:val="4"/>
                <w:sz w:val="23"/>
                <w:szCs w:val="23"/>
              </w:rPr>
              <w:t>1.6.1</w:t>
            </w:r>
          </w:p>
        </w:tc>
        <w:tc>
          <w:tcPr>
            <w:tcW w:w="1973" w:type="dxa"/>
            <w:vAlign w:val="top"/>
          </w:tcPr>
          <w:p>
            <w:pPr>
              <w:spacing w:before="141" w:line="227" w:lineRule="auto"/>
              <w:ind w:left="116" w:left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7"/>
                <w:sz w:val="23"/>
                <w:szCs w:val="23"/>
              </w:rPr>
              <w:t>标预备会</w:t>
            </w:r>
          </w:p>
        </w:tc>
        <w:tc>
          <w:tcPr>
            <w:tcW w:w="6354" w:type="dxa"/>
            <w:vAlign w:val="top"/>
          </w:tcPr>
          <w:p>
            <w:pPr>
              <w:spacing w:before="141" w:line="231"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不</w:t>
            </w:r>
            <w:r>
              <w:rPr>
                <w:rFonts w:ascii="宋体" w:hAnsi="宋体" w:eastAsia="宋体" w:cs="宋体"/>
                <w:spacing w:val="5"/>
                <w:sz w:val="23"/>
                <w:szCs w:val="23"/>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80" w:leftChars="0"/>
              <w:rPr>
                <w:rFonts w:ascii="宋体" w:hAnsi="宋体" w:eastAsia="宋体" w:cs="宋体"/>
                <w:snapToGrid w:val="0"/>
                <w:color w:val="000000"/>
                <w:kern w:val="0"/>
                <w:sz w:val="23"/>
                <w:szCs w:val="23"/>
              </w:rPr>
            </w:pPr>
            <w:r>
              <w:rPr>
                <w:rFonts w:ascii="宋体" w:hAnsi="宋体" w:eastAsia="宋体" w:cs="宋体"/>
                <w:spacing w:val="1"/>
                <w:sz w:val="23"/>
                <w:szCs w:val="23"/>
              </w:rPr>
              <w:t>1.6.2</w:t>
            </w:r>
          </w:p>
        </w:tc>
        <w:tc>
          <w:tcPr>
            <w:tcW w:w="1973" w:type="dxa"/>
            <w:vAlign w:val="top"/>
          </w:tcPr>
          <w:p>
            <w:pPr>
              <w:spacing w:before="86" w:line="256" w:lineRule="auto"/>
              <w:ind w:left="132" w:leftChars="0" w:right="183" w:rightChars="0" w:hanging="16" w:firstLine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8"/>
                <w:sz w:val="23"/>
                <w:szCs w:val="23"/>
              </w:rPr>
              <w:t>标人提出问题</w:t>
            </w:r>
            <w:r>
              <w:rPr>
                <w:rFonts w:ascii="宋体" w:hAnsi="宋体" w:eastAsia="宋体" w:cs="宋体"/>
                <w:sz w:val="23"/>
                <w:szCs w:val="23"/>
              </w:rPr>
              <w:t xml:space="preserve"> </w:t>
            </w:r>
            <w:r>
              <w:rPr>
                <w:rFonts w:ascii="宋体" w:hAnsi="宋体" w:eastAsia="宋体" w:cs="宋体"/>
                <w:spacing w:val="4"/>
                <w:sz w:val="23"/>
                <w:szCs w:val="23"/>
              </w:rPr>
              <w:t>的截止时间</w:t>
            </w:r>
          </w:p>
        </w:tc>
        <w:tc>
          <w:tcPr>
            <w:tcW w:w="6354" w:type="dxa"/>
            <w:vAlign w:val="top"/>
          </w:tcPr>
          <w:p>
            <w:pPr>
              <w:spacing w:before="266" w:line="229" w:lineRule="auto"/>
              <w:ind w:firstLine="246" w:firstLineChars="100"/>
              <w:jc w:val="both"/>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投标截止时间5日前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5" w:line="192" w:lineRule="auto"/>
              <w:ind w:left="180" w:leftChars="0"/>
              <w:rPr>
                <w:rFonts w:ascii="宋体" w:hAnsi="宋体" w:eastAsia="宋体" w:cs="宋体"/>
                <w:snapToGrid w:val="0"/>
                <w:color w:val="000000"/>
                <w:kern w:val="0"/>
                <w:sz w:val="23"/>
                <w:szCs w:val="23"/>
              </w:rPr>
            </w:pPr>
            <w:r>
              <w:rPr>
                <w:rFonts w:ascii="宋体" w:hAnsi="宋体" w:eastAsia="宋体" w:cs="宋体"/>
                <w:spacing w:val="2"/>
                <w:sz w:val="23"/>
                <w:szCs w:val="23"/>
              </w:rPr>
              <w:t>1.</w:t>
            </w:r>
            <w:r>
              <w:rPr>
                <w:rFonts w:ascii="宋体" w:hAnsi="宋体" w:eastAsia="宋体" w:cs="宋体"/>
                <w:spacing w:val="1"/>
                <w:sz w:val="23"/>
                <w:szCs w:val="23"/>
              </w:rPr>
              <w:t>6.3</w:t>
            </w:r>
          </w:p>
        </w:tc>
        <w:tc>
          <w:tcPr>
            <w:tcW w:w="1973" w:type="dxa"/>
            <w:vAlign w:val="top"/>
          </w:tcPr>
          <w:p>
            <w:pPr>
              <w:spacing w:before="87" w:line="256" w:lineRule="auto"/>
              <w:ind w:left="132" w:leftChars="0" w:right="183" w:rightChars="0" w:hanging="20" w:firstLineChars="0"/>
              <w:rPr>
                <w:rFonts w:ascii="宋体" w:hAnsi="宋体" w:eastAsia="宋体" w:cs="宋体"/>
                <w:snapToGrid w:val="0"/>
                <w:color w:val="000000"/>
                <w:kern w:val="0"/>
                <w:sz w:val="23"/>
                <w:szCs w:val="23"/>
              </w:rPr>
            </w:pPr>
            <w:r>
              <w:rPr>
                <w:rFonts w:ascii="宋体" w:hAnsi="宋体" w:eastAsia="宋体" w:cs="宋体"/>
                <w:spacing w:val="9"/>
                <w:sz w:val="23"/>
                <w:szCs w:val="23"/>
              </w:rPr>
              <w:t>采购人书面澄</w:t>
            </w:r>
            <w:r>
              <w:rPr>
                <w:rFonts w:ascii="宋体" w:hAnsi="宋体" w:eastAsia="宋体" w:cs="宋体"/>
                <w:spacing w:val="7"/>
                <w:sz w:val="23"/>
                <w:szCs w:val="23"/>
              </w:rPr>
              <w:t>清</w:t>
            </w:r>
            <w:r>
              <w:rPr>
                <w:rFonts w:ascii="宋体" w:hAnsi="宋体" w:eastAsia="宋体" w:cs="宋体"/>
                <w:sz w:val="23"/>
                <w:szCs w:val="23"/>
              </w:rPr>
              <w:t xml:space="preserve"> 的时间</w:t>
            </w:r>
          </w:p>
        </w:tc>
        <w:tc>
          <w:tcPr>
            <w:tcW w:w="6354" w:type="dxa"/>
            <w:vAlign w:val="top"/>
          </w:tcPr>
          <w:p>
            <w:pPr>
              <w:spacing w:before="267" w:line="229" w:lineRule="auto"/>
              <w:ind w:left="116"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投标截止时间5日前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66" w:leftChars="0"/>
              <w:rPr>
                <w:rFonts w:ascii="宋体" w:hAnsi="宋体" w:eastAsia="宋体" w:cs="宋体"/>
                <w:snapToGrid w:val="0"/>
                <w:color w:val="000000"/>
                <w:kern w:val="0"/>
                <w:sz w:val="23"/>
                <w:szCs w:val="23"/>
              </w:rPr>
            </w:pPr>
            <w:r>
              <w:rPr>
                <w:rFonts w:ascii="宋体" w:hAnsi="宋体" w:eastAsia="宋体" w:cs="宋体"/>
                <w:spacing w:val="7"/>
                <w:sz w:val="23"/>
                <w:szCs w:val="23"/>
              </w:rPr>
              <w:t>2.1.</w:t>
            </w:r>
            <w:r>
              <w:rPr>
                <w:rFonts w:ascii="宋体" w:hAnsi="宋体" w:eastAsia="宋体" w:cs="宋体"/>
                <w:spacing w:val="6"/>
                <w:sz w:val="23"/>
                <w:szCs w:val="23"/>
              </w:rPr>
              <w:t>1</w:t>
            </w:r>
          </w:p>
        </w:tc>
        <w:tc>
          <w:tcPr>
            <w:tcW w:w="1973" w:type="dxa"/>
            <w:vAlign w:val="top"/>
          </w:tcPr>
          <w:p>
            <w:pPr>
              <w:spacing w:before="87" w:line="256" w:lineRule="auto"/>
              <w:ind w:left="114" w:leftChars="0" w:right="183" w:rightChars="0" w:firstLine="1" w:firstLineChars="0"/>
              <w:rPr>
                <w:rFonts w:ascii="宋体" w:hAnsi="宋体" w:eastAsia="宋体" w:cs="宋体"/>
                <w:snapToGrid w:val="0"/>
                <w:color w:val="000000"/>
                <w:kern w:val="0"/>
                <w:sz w:val="23"/>
                <w:szCs w:val="23"/>
              </w:rPr>
            </w:pPr>
            <w:r>
              <w:rPr>
                <w:rFonts w:ascii="宋体" w:hAnsi="宋体" w:eastAsia="宋体" w:cs="宋体"/>
                <w:spacing w:val="9"/>
                <w:sz w:val="23"/>
                <w:szCs w:val="23"/>
              </w:rPr>
              <w:t>构</w:t>
            </w:r>
            <w:r>
              <w:rPr>
                <w:rFonts w:ascii="宋体" w:hAnsi="宋体" w:eastAsia="宋体" w:cs="宋体"/>
                <w:spacing w:val="8"/>
                <w:sz w:val="23"/>
                <w:szCs w:val="23"/>
              </w:rPr>
              <w:t>成磋商文件的</w:t>
            </w:r>
            <w:r>
              <w:rPr>
                <w:rFonts w:ascii="宋体" w:hAnsi="宋体" w:eastAsia="宋体" w:cs="宋体"/>
                <w:sz w:val="23"/>
                <w:szCs w:val="23"/>
              </w:rPr>
              <w:t xml:space="preserve"> </w:t>
            </w:r>
            <w:r>
              <w:rPr>
                <w:rFonts w:ascii="宋体" w:hAnsi="宋体" w:eastAsia="宋体" w:cs="宋体"/>
                <w:spacing w:val="8"/>
                <w:sz w:val="23"/>
                <w:szCs w:val="23"/>
              </w:rPr>
              <w:t>其</w:t>
            </w:r>
            <w:r>
              <w:rPr>
                <w:rFonts w:ascii="宋体" w:hAnsi="宋体" w:eastAsia="宋体" w:cs="宋体"/>
                <w:spacing w:val="7"/>
                <w:sz w:val="23"/>
                <w:szCs w:val="23"/>
              </w:rPr>
              <w:t>他材料</w:t>
            </w:r>
          </w:p>
        </w:tc>
        <w:tc>
          <w:tcPr>
            <w:tcW w:w="6354" w:type="dxa"/>
            <w:vAlign w:val="top"/>
          </w:tcPr>
          <w:p>
            <w:pPr>
              <w:spacing w:before="267" w:line="228" w:lineRule="auto"/>
              <w:ind w:left="113"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9"/>
                <w:sz w:val="23"/>
                <w:szCs w:val="23"/>
              </w:rPr>
              <w:t>相关澄清答疑文</w:t>
            </w:r>
            <w:r>
              <w:rPr>
                <w:rFonts w:ascii="宋体" w:hAnsi="宋体" w:eastAsia="宋体" w:cs="宋体"/>
                <w:spacing w:val="7"/>
                <w:sz w:val="23"/>
                <w:szCs w:val="23"/>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05" w:type="dxa"/>
            <w:vAlign w:val="top"/>
          </w:tcPr>
          <w:p>
            <w:pPr>
              <w:spacing w:before="179" w:line="192" w:lineRule="auto"/>
              <w:ind w:left="166" w:leftChars="0"/>
              <w:rPr>
                <w:rFonts w:ascii="宋体" w:hAnsi="宋体" w:eastAsia="宋体" w:cs="宋体"/>
                <w:snapToGrid w:val="0"/>
                <w:color w:val="000000"/>
                <w:kern w:val="0"/>
                <w:sz w:val="23"/>
                <w:szCs w:val="23"/>
              </w:rPr>
            </w:pPr>
            <w:r>
              <w:rPr>
                <w:rFonts w:ascii="宋体" w:hAnsi="宋体" w:eastAsia="宋体" w:cs="宋体"/>
                <w:spacing w:val="7"/>
                <w:sz w:val="23"/>
                <w:szCs w:val="23"/>
              </w:rPr>
              <w:t>2.2.</w:t>
            </w:r>
            <w:r>
              <w:rPr>
                <w:rFonts w:ascii="宋体" w:hAnsi="宋体" w:eastAsia="宋体" w:cs="宋体"/>
                <w:spacing w:val="6"/>
                <w:sz w:val="23"/>
                <w:szCs w:val="23"/>
              </w:rPr>
              <w:t>1</w:t>
            </w:r>
          </w:p>
        </w:tc>
        <w:tc>
          <w:tcPr>
            <w:tcW w:w="1973" w:type="dxa"/>
            <w:vAlign w:val="top"/>
          </w:tcPr>
          <w:p>
            <w:pPr>
              <w:spacing w:before="141" w:line="229" w:lineRule="auto"/>
              <w:ind w:left="116" w:leftChars="0"/>
              <w:rPr>
                <w:rFonts w:ascii="宋体" w:hAnsi="宋体" w:eastAsia="宋体" w:cs="宋体"/>
                <w:snapToGrid w:val="0"/>
                <w:color w:val="000000"/>
                <w:kern w:val="0"/>
                <w:sz w:val="23"/>
                <w:szCs w:val="23"/>
              </w:rPr>
            </w:pPr>
            <w:r>
              <w:rPr>
                <w:rFonts w:ascii="宋体" w:hAnsi="宋体" w:eastAsia="宋体" w:cs="宋体"/>
                <w:spacing w:val="8"/>
                <w:sz w:val="23"/>
                <w:szCs w:val="23"/>
              </w:rPr>
              <w:t>投标截止时</w:t>
            </w:r>
            <w:r>
              <w:rPr>
                <w:rFonts w:ascii="宋体" w:hAnsi="宋体" w:eastAsia="宋体" w:cs="宋体"/>
                <w:spacing w:val="7"/>
                <w:sz w:val="23"/>
                <w:szCs w:val="23"/>
              </w:rPr>
              <w:t>间</w:t>
            </w:r>
          </w:p>
        </w:tc>
        <w:tc>
          <w:tcPr>
            <w:tcW w:w="6354" w:type="dxa"/>
            <w:vAlign w:val="top"/>
          </w:tcPr>
          <w:p>
            <w:pPr>
              <w:spacing w:before="142" w:line="228" w:lineRule="auto"/>
              <w:ind w:left="116"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highlight w:val="none"/>
              </w:rPr>
              <w:t>20</w:t>
            </w:r>
            <w:r>
              <w:rPr>
                <w:rFonts w:ascii="宋体" w:hAnsi="宋体" w:eastAsia="宋体" w:cs="宋体"/>
                <w:spacing w:val="7"/>
                <w:sz w:val="23"/>
                <w:szCs w:val="23"/>
                <w:highlight w:val="none"/>
              </w:rPr>
              <w:t>2</w:t>
            </w:r>
            <w:r>
              <w:rPr>
                <w:rFonts w:hint="eastAsia" w:ascii="宋体" w:hAnsi="宋体" w:eastAsia="宋体" w:cs="宋体"/>
                <w:spacing w:val="5"/>
                <w:sz w:val="23"/>
                <w:szCs w:val="23"/>
                <w:highlight w:val="none"/>
                <w:lang w:val="en-US" w:eastAsia="zh-CN"/>
              </w:rPr>
              <w:t>3</w:t>
            </w:r>
            <w:r>
              <w:rPr>
                <w:rFonts w:ascii="宋体" w:hAnsi="宋体" w:eastAsia="宋体" w:cs="宋体"/>
                <w:spacing w:val="5"/>
                <w:sz w:val="23"/>
                <w:szCs w:val="23"/>
                <w:highlight w:val="none"/>
              </w:rPr>
              <w:t>年</w:t>
            </w:r>
            <w:r>
              <w:rPr>
                <w:rFonts w:hint="eastAsia" w:ascii="宋体" w:hAnsi="宋体" w:eastAsia="宋体" w:cs="宋体"/>
                <w:spacing w:val="5"/>
                <w:sz w:val="23"/>
                <w:szCs w:val="23"/>
                <w:highlight w:val="none"/>
                <w:u w:val="single"/>
                <w:lang w:val="en-US" w:eastAsia="zh-CN"/>
              </w:rPr>
              <w:t xml:space="preserve">    </w:t>
            </w:r>
            <w:r>
              <w:rPr>
                <w:rFonts w:ascii="宋体" w:hAnsi="宋体" w:eastAsia="宋体" w:cs="宋体"/>
                <w:spacing w:val="5"/>
                <w:sz w:val="23"/>
                <w:szCs w:val="23"/>
                <w:highlight w:val="none"/>
              </w:rPr>
              <w:t>月</w:t>
            </w:r>
            <w:r>
              <w:rPr>
                <w:rFonts w:hint="eastAsia" w:ascii="宋体" w:hAnsi="宋体" w:eastAsia="宋体" w:cs="宋体"/>
                <w:spacing w:val="5"/>
                <w:sz w:val="23"/>
                <w:szCs w:val="23"/>
                <w:highlight w:val="none"/>
                <w:u w:val="single"/>
                <w:lang w:val="en-US" w:eastAsia="zh-CN"/>
              </w:rPr>
              <w:t xml:space="preserve">   </w:t>
            </w:r>
            <w:r>
              <w:rPr>
                <w:rFonts w:ascii="宋体" w:hAnsi="宋体" w:eastAsia="宋体" w:cs="宋体"/>
                <w:spacing w:val="5"/>
                <w:sz w:val="23"/>
                <w:szCs w:val="23"/>
                <w:highlight w:val="none"/>
              </w:rPr>
              <w:t>日</w:t>
            </w:r>
            <w:r>
              <w:rPr>
                <w:rFonts w:hint="eastAsia" w:ascii="宋体" w:hAnsi="宋体" w:eastAsia="宋体" w:cs="宋体"/>
                <w:spacing w:val="5"/>
                <w:sz w:val="23"/>
                <w:szCs w:val="23"/>
                <w:highlight w:val="none"/>
                <w:u w:val="single"/>
                <w:lang w:val="en-US" w:eastAsia="zh-CN"/>
              </w:rPr>
              <w:t xml:space="preserve">   </w:t>
            </w:r>
            <w:r>
              <w:rPr>
                <w:rFonts w:ascii="宋体" w:hAnsi="宋体" w:eastAsia="宋体" w:cs="宋体"/>
                <w:spacing w:val="5"/>
                <w:sz w:val="23"/>
                <w:szCs w:val="23"/>
                <w:highlight w:val="none"/>
              </w:rPr>
              <w:t>时</w:t>
            </w:r>
            <w:r>
              <w:rPr>
                <w:rFonts w:hint="eastAsia" w:ascii="宋体" w:hAnsi="宋体" w:eastAsia="宋体" w:cs="宋体"/>
                <w:spacing w:val="5"/>
                <w:sz w:val="23"/>
                <w:szCs w:val="23"/>
                <w:highlight w:val="none"/>
                <w:u w:val="single"/>
                <w:lang w:val="en-US" w:eastAsia="zh-CN"/>
              </w:rPr>
              <w:t xml:space="preserve">   </w:t>
            </w:r>
            <w:r>
              <w:rPr>
                <w:rFonts w:ascii="宋体" w:hAnsi="宋体" w:eastAsia="宋体" w:cs="宋体"/>
                <w:spacing w:val="5"/>
                <w:sz w:val="23"/>
                <w:szCs w:val="23"/>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105" w:type="dxa"/>
            <w:vAlign w:val="top"/>
          </w:tcPr>
          <w:p>
            <w:pPr>
              <w:spacing w:before="178" w:line="192" w:lineRule="auto"/>
              <w:ind w:left="166" w:leftChars="0"/>
              <w:rPr>
                <w:rFonts w:ascii="宋体" w:hAnsi="宋体" w:eastAsia="宋体" w:cs="宋体"/>
                <w:snapToGrid w:val="0"/>
                <w:color w:val="000000"/>
                <w:kern w:val="0"/>
                <w:sz w:val="23"/>
                <w:szCs w:val="23"/>
              </w:rPr>
            </w:pPr>
            <w:r>
              <w:rPr>
                <w:rFonts w:ascii="宋体" w:hAnsi="宋体" w:eastAsia="宋体" w:cs="宋体"/>
                <w:spacing w:val="7"/>
                <w:sz w:val="23"/>
                <w:szCs w:val="23"/>
              </w:rPr>
              <w:t>2.3.</w:t>
            </w:r>
            <w:r>
              <w:rPr>
                <w:rFonts w:ascii="宋体" w:hAnsi="宋体" w:eastAsia="宋体" w:cs="宋体"/>
                <w:spacing w:val="6"/>
                <w:sz w:val="23"/>
                <w:szCs w:val="23"/>
              </w:rPr>
              <w:t>1</w:t>
            </w:r>
          </w:p>
        </w:tc>
        <w:tc>
          <w:tcPr>
            <w:tcW w:w="1973" w:type="dxa"/>
            <w:vAlign w:val="top"/>
          </w:tcPr>
          <w:p>
            <w:pPr>
              <w:spacing w:before="140" w:line="229" w:lineRule="auto"/>
              <w:ind w:left="116" w:left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7"/>
                <w:sz w:val="23"/>
                <w:szCs w:val="23"/>
              </w:rPr>
              <w:t>标有效期</w:t>
            </w:r>
          </w:p>
        </w:tc>
        <w:tc>
          <w:tcPr>
            <w:tcW w:w="6354" w:type="dxa"/>
            <w:vAlign w:val="top"/>
          </w:tcPr>
          <w:p>
            <w:pPr>
              <w:spacing w:before="140" w:line="229" w:lineRule="auto"/>
              <w:ind w:left="115"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6</w:t>
            </w:r>
            <w:r>
              <w:rPr>
                <w:rFonts w:ascii="宋体" w:hAnsi="宋体" w:eastAsia="宋体" w:cs="宋体"/>
                <w:spacing w:val="5"/>
                <w:sz w:val="23"/>
                <w:szCs w:val="23"/>
              </w:rPr>
              <w:t>0日历天(</w:t>
            </w:r>
            <w:r>
              <w:rPr>
                <w:rFonts w:hint="eastAsia" w:ascii="宋体" w:hAnsi="宋体" w:eastAsia="宋体" w:cs="宋体"/>
                <w:spacing w:val="5"/>
                <w:sz w:val="23"/>
                <w:szCs w:val="23"/>
              </w:rPr>
              <w:t>从投标截止之日算起</w:t>
            </w:r>
            <w:r>
              <w:rPr>
                <w:rFonts w:ascii="宋体" w:hAnsi="宋体" w:eastAsia="宋体" w:cs="宋体"/>
                <w:spacing w:val="5"/>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105" w:type="dxa"/>
            <w:vAlign w:val="top"/>
          </w:tcPr>
          <w:p>
            <w:pPr>
              <w:spacing w:before="179" w:line="192" w:lineRule="auto"/>
              <w:ind w:left="166" w:leftChars="0"/>
              <w:rPr>
                <w:rFonts w:ascii="宋体" w:hAnsi="宋体" w:eastAsia="宋体" w:cs="宋体"/>
                <w:snapToGrid w:val="0"/>
                <w:color w:val="000000"/>
                <w:kern w:val="0"/>
                <w:sz w:val="23"/>
                <w:szCs w:val="23"/>
              </w:rPr>
            </w:pPr>
            <w:r>
              <w:rPr>
                <w:rFonts w:ascii="宋体" w:hAnsi="宋体" w:eastAsia="宋体" w:cs="宋体"/>
                <w:spacing w:val="4"/>
                <w:sz w:val="23"/>
                <w:szCs w:val="23"/>
              </w:rPr>
              <w:t>2.3.2</w:t>
            </w:r>
          </w:p>
        </w:tc>
        <w:tc>
          <w:tcPr>
            <w:tcW w:w="1973" w:type="dxa"/>
            <w:vAlign w:val="top"/>
          </w:tcPr>
          <w:p>
            <w:pPr>
              <w:spacing w:before="141" w:line="229" w:lineRule="auto"/>
              <w:ind w:left="116" w:left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7"/>
                <w:sz w:val="23"/>
                <w:szCs w:val="23"/>
              </w:rPr>
              <w:t>标保证金</w:t>
            </w:r>
          </w:p>
        </w:tc>
        <w:tc>
          <w:tcPr>
            <w:tcW w:w="6354" w:type="dxa"/>
            <w:vAlign w:val="top"/>
          </w:tcPr>
          <w:p>
            <w:pPr>
              <w:spacing w:before="141" w:line="229" w:lineRule="auto"/>
              <w:ind w:left="115"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14:textOutline w14:w="4358" w14:cap="sq" w14:cmpd="sng">
                  <w14:solidFill>
                    <w14:srgbClr w14:val="000000"/>
                  </w14:solidFill>
                  <w14:prstDash w14:val="solid"/>
                  <w14:bevel/>
                </w14:textOutli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66" w:leftChars="0"/>
              <w:rPr>
                <w:rFonts w:ascii="宋体" w:hAnsi="宋体" w:eastAsia="宋体" w:cs="宋体"/>
                <w:snapToGrid w:val="0"/>
                <w:color w:val="000000"/>
                <w:kern w:val="0"/>
                <w:sz w:val="23"/>
                <w:szCs w:val="23"/>
              </w:rPr>
            </w:pPr>
            <w:r>
              <w:rPr>
                <w:rFonts w:ascii="宋体" w:hAnsi="宋体" w:eastAsia="宋体" w:cs="宋体"/>
                <w:spacing w:val="5"/>
                <w:sz w:val="23"/>
                <w:szCs w:val="23"/>
              </w:rPr>
              <w:t>2</w:t>
            </w:r>
            <w:r>
              <w:rPr>
                <w:rFonts w:ascii="宋体" w:hAnsi="宋体" w:eastAsia="宋体" w:cs="宋体"/>
                <w:spacing w:val="4"/>
                <w:sz w:val="23"/>
                <w:szCs w:val="23"/>
              </w:rPr>
              <w:t>.3.3</w:t>
            </w:r>
          </w:p>
        </w:tc>
        <w:tc>
          <w:tcPr>
            <w:tcW w:w="1973" w:type="dxa"/>
            <w:vAlign w:val="top"/>
          </w:tcPr>
          <w:p>
            <w:pPr>
              <w:spacing w:before="87" w:line="256" w:lineRule="auto"/>
              <w:ind w:left="112" w:leftChars="0" w:right="183" w:rightChars="0" w:firstLine="4" w:firstLineChars="0"/>
              <w:rPr>
                <w:rFonts w:ascii="宋体" w:hAnsi="宋体" w:eastAsia="宋体" w:cs="宋体"/>
                <w:snapToGrid w:val="0"/>
                <w:color w:val="000000"/>
                <w:kern w:val="0"/>
                <w:sz w:val="23"/>
                <w:szCs w:val="23"/>
              </w:rPr>
            </w:pPr>
            <w:r>
              <w:rPr>
                <w:rFonts w:ascii="宋体" w:hAnsi="宋体" w:eastAsia="宋体" w:cs="宋体"/>
                <w:spacing w:val="8"/>
                <w:sz w:val="23"/>
                <w:szCs w:val="23"/>
              </w:rPr>
              <w:t>是否允许递交备</w:t>
            </w:r>
            <w:r>
              <w:rPr>
                <w:rFonts w:ascii="宋体" w:hAnsi="宋体" w:eastAsia="宋体" w:cs="宋体"/>
                <w:sz w:val="23"/>
                <w:szCs w:val="23"/>
              </w:rPr>
              <w:t xml:space="preserve"> </w:t>
            </w:r>
            <w:r>
              <w:rPr>
                <w:rFonts w:ascii="宋体" w:hAnsi="宋体" w:eastAsia="宋体" w:cs="宋体"/>
                <w:spacing w:val="9"/>
                <w:sz w:val="23"/>
                <w:szCs w:val="23"/>
              </w:rPr>
              <w:t>选</w:t>
            </w:r>
            <w:r>
              <w:rPr>
                <w:rFonts w:ascii="宋体" w:hAnsi="宋体" w:eastAsia="宋体" w:cs="宋体"/>
                <w:spacing w:val="8"/>
                <w:sz w:val="23"/>
                <w:szCs w:val="23"/>
              </w:rPr>
              <w:t>投标方案</w:t>
            </w:r>
          </w:p>
        </w:tc>
        <w:tc>
          <w:tcPr>
            <w:tcW w:w="6354" w:type="dxa"/>
            <w:vAlign w:val="top"/>
          </w:tcPr>
          <w:p>
            <w:pPr>
              <w:spacing w:before="267" w:line="228"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不</w:t>
            </w:r>
            <w:r>
              <w:rPr>
                <w:rFonts w:ascii="宋体" w:hAnsi="宋体" w:eastAsia="宋体" w:cs="宋体"/>
                <w:spacing w:val="5"/>
                <w:sz w:val="23"/>
                <w:szCs w:val="23"/>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3" w:line="191" w:lineRule="auto"/>
              <w:ind w:left="167" w:leftChars="0"/>
              <w:rPr>
                <w:rFonts w:ascii="宋体" w:hAnsi="宋体" w:eastAsia="宋体" w:cs="宋体"/>
                <w:snapToGrid w:val="0"/>
                <w:color w:val="000000"/>
                <w:kern w:val="0"/>
                <w:sz w:val="23"/>
                <w:szCs w:val="23"/>
              </w:rPr>
            </w:pPr>
            <w:r>
              <w:rPr>
                <w:rFonts w:ascii="宋体" w:hAnsi="宋体" w:eastAsia="宋体" w:cs="宋体"/>
                <w:spacing w:val="8"/>
                <w:sz w:val="23"/>
                <w:szCs w:val="23"/>
              </w:rPr>
              <w:t>3</w:t>
            </w:r>
            <w:r>
              <w:rPr>
                <w:rFonts w:ascii="宋体" w:hAnsi="宋体" w:eastAsia="宋体" w:cs="宋体"/>
                <w:spacing w:val="6"/>
                <w:sz w:val="23"/>
                <w:szCs w:val="23"/>
              </w:rPr>
              <w:t>.4.1</w:t>
            </w:r>
          </w:p>
        </w:tc>
        <w:tc>
          <w:tcPr>
            <w:tcW w:w="1973" w:type="dxa"/>
            <w:vAlign w:val="top"/>
          </w:tcPr>
          <w:p>
            <w:pPr>
              <w:spacing w:before="87" w:line="256" w:lineRule="auto"/>
              <w:ind w:left="121" w:leftChars="0" w:right="183" w:rightChars="0" w:hanging="8" w:firstLineChars="0"/>
              <w:rPr>
                <w:rFonts w:ascii="宋体" w:hAnsi="宋体" w:eastAsia="宋体" w:cs="宋体"/>
                <w:snapToGrid w:val="0"/>
                <w:color w:val="000000"/>
                <w:kern w:val="0"/>
                <w:sz w:val="23"/>
                <w:szCs w:val="23"/>
              </w:rPr>
            </w:pPr>
            <w:r>
              <w:rPr>
                <w:rFonts w:ascii="宋体" w:hAnsi="宋体" w:eastAsia="宋体" w:cs="宋体"/>
                <w:spacing w:val="12"/>
                <w:sz w:val="23"/>
                <w:szCs w:val="23"/>
              </w:rPr>
              <w:t>签</w:t>
            </w:r>
            <w:r>
              <w:rPr>
                <w:rFonts w:ascii="宋体" w:hAnsi="宋体" w:eastAsia="宋体" w:cs="宋体"/>
                <w:spacing w:val="6"/>
                <w:sz w:val="23"/>
                <w:szCs w:val="23"/>
              </w:rPr>
              <w:t>字和 (或) 盖</w:t>
            </w:r>
            <w:r>
              <w:rPr>
                <w:rFonts w:ascii="宋体" w:hAnsi="宋体" w:eastAsia="宋体" w:cs="宋体"/>
                <w:sz w:val="23"/>
                <w:szCs w:val="23"/>
              </w:rPr>
              <w:t xml:space="preserve"> </w:t>
            </w:r>
            <w:r>
              <w:rPr>
                <w:rFonts w:ascii="宋体" w:hAnsi="宋体" w:eastAsia="宋体" w:cs="宋体"/>
                <w:spacing w:val="4"/>
                <w:sz w:val="23"/>
                <w:szCs w:val="23"/>
              </w:rPr>
              <w:t>章要求</w:t>
            </w:r>
          </w:p>
        </w:tc>
        <w:tc>
          <w:tcPr>
            <w:tcW w:w="6354" w:type="dxa"/>
            <w:vAlign w:val="top"/>
          </w:tcPr>
          <w:p>
            <w:pPr>
              <w:spacing w:before="87" w:line="256" w:lineRule="auto"/>
              <w:ind w:left="121" w:leftChars="0" w:right="108" w:rightChars="0" w:firstLine="19"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响</w:t>
            </w:r>
            <w:r>
              <w:rPr>
                <w:rFonts w:ascii="宋体" w:hAnsi="宋体" w:eastAsia="宋体" w:cs="宋体"/>
                <w:spacing w:val="7"/>
                <w:sz w:val="23"/>
                <w:szCs w:val="23"/>
              </w:rPr>
              <w:t>应</w:t>
            </w:r>
            <w:r>
              <w:rPr>
                <w:rFonts w:ascii="宋体" w:hAnsi="宋体" w:eastAsia="宋体" w:cs="宋体"/>
                <w:spacing w:val="4"/>
                <w:sz w:val="23"/>
                <w:szCs w:val="23"/>
              </w:rPr>
              <w:t>文件、投标函及需要盖章或签字之处均应按要求盖</w:t>
            </w:r>
            <w:r>
              <w:rPr>
                <w:rFonts w:ascii="宋体" w:hAnsi="宋体" w:eastAsia="宋体" w:cs="宋体"/>
                <w:spacing w:val="6"/>
                <w:sz w:val="23"/>
                <w:szCs w:val="23"/>
              </w:rPr>
              <w:t>章</w:t>
            </w:r>
            <w:r>
              <w:rPr>
                <w:rFonts w:ascii="宋体" w:hAnsi="宋体" w:eastAsia="宋体" w:cs="宋体"/>
                <w:spacing w:val="4"/>
                <w:sz w:val="23"/>
                <w:szCs w:val="23"/>
              </w:rPr>
              <w:t>或签字。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55" w:lineRule="auto"/>
              <w:rPr>
                <w:rFonts w:ascii="Arial"/>
                <w:sz w:val="21"/>
              </w:rPr>
            </w:pPr>
          </w:p>
          <w:p>
            <w:pPr>
              <w:spacing w:before="75" w:line="190" w:lineRule="auto"/>
              <w:ind w:left="167" w:leftChars="0"/>
              <w:rPr>
                <w:rFonts w:ascii="宋体" w:hAnsi="宋体" w:eastAsia="宋体" w:cs="宋体"/>
                <w:snapToGrid w:val="0"/>
                <w:color w:val="000000"/>
                <w:kern w:val="0"/>
                <w:sz w:val="23"/>
                <w:szCs w:val="23"/>
              </w:rPr>
            </w:pPr>
            <w:r>
              <w:rPr>
                <w:rFonts w:ascii="宋体" w:hAnsi="宋体" w:eastAsia="宋体" w:cs="宋体"/>
                <w:spacing w:val="6"/>
                <w:sz w:val="23"/>
                <w:szCs w:val="23"/>
              </w:rPr>
              <w:t>3</w:t>
            </w:r>
            <w:r>
              <w:rPr>
                <w:rFonts w:ascii="宋体" w:hAnsi="宋体" w:eastAsia="宋体" w:cs="宋体"/>
                <w:spacing w:val="3"/>
                <w:sz w:val="23"/>
                <w:szCs w:val="23"/>
              </w:rPr>
              <w:t>.4.2</w:t>
            </w:r>
          </w:p>
        </w:tc>
        <w:tc>
          <w:tcPr>
            <w:tcW w:w="1973" w:type="dxa"/>
            <w:vAlign w:val="top"/>
          </w:tcPr>
          <w:p>
            <w:pPr>
              <w:spacing w:before="75" w:line="302" w:lineRule="auto"/>
              <w:ind w:right="183" w:rightChars="0"/>
              <w:rPr>
                <w:rFonts w:ascii="宋体" w:hAnsi="宋体" w:eastAsia="宋体" w:cs="宋体"/>
                <w:snapToGrid w:val="0"/>
                <w:color w:val="000000"/>
                <w:kern w:val="0"/>
                <w:sz w:val="23"/>
                <w:szCs w:val="23"/>
              </w:rPr>
            </w:pPr>
            <w:r>
              <w:rPr>
                <w:rFonts w:ascii="宋体" w:hAnsi="宋体" w:eastAsia="宋体" w:cs="宋体"/>
                <w:spacing w:val="7"/>
                <w:sz w:val="23"/>
                <w:szCs w:val="23"/>
              </w:rPr>
              <w:t>响应文件递交</w:t>
            </w:r>
            <w:r>
              <w:rPr>
                <w:rFonts w:ascii="宋体" w:hAnsi="宋体" w:eastAsia="宋体" w:cs="宋体"/>
                <w:spacing w:val="6"/>
                <w:sz w:val="23"/>
                <w:szCs w:val="23"/>
              </w:rPr>
              <w:t>方</w:t>
            </w:r>
            <w:r>
              <w:rPr>
                <w:rFonts w:ascii="宋体" w:hAnsi="宋体" w:eastAsia="宋体" w:cs="宋体"/>
                <w:sz w:val="23"/>
                <w:szCs w:val="23"/>
              </w:rPr>
              <w:t xml:space="preserve"> </w:t>
            </w:r>
            <w:r>
              <w:rPr>
                <w:rFonts w:ascii="宋体" w:hAnsi="宋体" w:eastAsia="宋体" w:cs="宋体"/>
                <w:spacing w:val="7"/>
                <w:sz w:val="23"/>
                <w:szCs w:val="23"/>
              </w:rPr>
              <w:t>式</w:t>
            </w:r>
            <w:r>
              <w:rPr>
                <w:rFonts w:ascii="宋体" w:hAnsi="宋体" w:eastAsia="宋体" w:cs="宋体"/>
                <w:spacing w:val="6"/>
                <w:sz w:val="23"/>
                <w:szCs w:val="23"/>
              </w:rPr>
              <w:t>和份数</w:t>
            </w:r>
          </w:p>
        </w:tc>
        <w:tc>
          <w:tcPr>
            <w:tcW w:w="6354" w:type="dxa"/>
            <w:vAlign w:val="top"/>
          </w:tcPr>
          <w:p>
            <w:pPr>
              <w:spacing w:before="84" w:line="276" w:lineRule="auto"/>
              <w:ind w:left="112" w:leftChars="0" w:right="61" w:rightChars="0" w:firstLine="18" w:firstLineChars="0"/>
              <w:rPr>
                <w:rFonts w:hint="eastAsia" w:ascii="宋体" w:hAnsi="宋体" w:eastAsia="宋体" w:cs="宋体"/>
                <w:snapToGrid w:val="0"/>
                <w:color w:val="000000"/>
                <w:kern w:val="0"/>
                <w:sz w:val="23"/>
                <w:szCs w:val="23"/>
                <w:lang w:val="en-US" w:eastAsia="zh-CN"/>
              </w:rPr>
            </w:pPr>
            <w:r>
              <w:rPr>
                <w:rFonts w:hint="eastAsia" w:ascii="宋体" w:hAnsi="宋体" w:eastAsia="宋体" w:cs="宋体"/>
                <w:spacing w:val="16"/>
                <w:sz w:val="23"/>
                <w:szCs w:val="23"/>
              </w:rPr>
              <w:t>纸质文件正本壹份，副本</w:t>
            </w:r>
            <w:r>
              <w:rPr>
                <w:rFonts w:hint="eastAsia" w:ascii="宋体" w:hAnsi="宋体" w:eastAsia="宋体" w:cs="宋体"/>
                <w:spacing w:val="16"/>
                <w:sz w:val="23"/>
                <w:szCs w:val="23"/>
                <w:lang w:val="en-US" w:eastAsia="zh-CN"/>
              </w:rPr>
              <w:t>贰</w:t>
            </w:r>
            <w:r>
              <w:rPr>
                <w:rFonts w:hint="eastAsia" w:ascii="宋体" w:hAnsi="宋体" w:eastAsia="宋体" w:cs="宋体"/>
                <w:spacing w:val="16"/>
                <w:sz w:val="23"/>
                <w:szCs w:val="23"/>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1105" w:type="dxa"/>
            <w:vAlign w:val="top"/>
          </w:tcPr>
          <w:p>
            <w:pPr>
              <w:spacing w:before="180" w:line="190" w:lineRule="auto"/>
              <w:ind w:left="167" w:leftChars="0"/>
              <w:rPr>
                <w:rFonts w:ascii="宋体" w:hAnsi="宋体" w:eastAsia="宋体" w:cs="宋体"/>
                <w:snapToGrid w:val="0"/>
                <w:color w:val="000000"/>
                <w:kern w:val="0"/>
                <w:sz w:val="23"/>
                <w:szCs w:val="23"/>
              </w:rPr>
            </w:pPr>
            <w:r>
              <w:rPr>
                <w:rFonts w:ascii="宋体" w:hAnsi="宋体" w:eastAsia="宋体" w:cs="宋体"/>
                <w:spacing w:val="4"/>
                <w:sz w:val="23"/>
                <w:szCs w:val="23"/>
              </w:rPr>
              <w:t>3.4.3</w:t>
            </w:r>
          </w:p>
        </w:tc>
        <w:tc>
          <w:tcPr>
            <w:tcW w:w="1973" w:type="dxa"/>
            <w:vAlign w:val="top"/>
          </w:tcPr>
          <w:p>
            <w:pPr>
              <w:spacing w:before="142" w:line="229" w:lineRule="auto"/>
              <w:rPr>
                <w:rFonts w:ascii="宋体" w:hAnsi="宋体" w:eastAsia="宋体" w:cs="宋体"/>
                <w:snapToGrid w:val="0"/>
                <w:color w:val="000000"/>
                <w:kern w:val="0"/>
                <w:sz w:val="23"/>
                <w:szCs w:val="23"/>
              </w:rPr>
            </w:pPr>
            <w:r>
              <w:rPr>
                <w:rFonts w:ascii="宋体" w:hAnsi="宋体" w:eastAsia="宋体" w:cs="宋体"/>
                <w:spacing w:val="9"/>
                <w:sz w:val="23"/>
                <w:szCs w:val="23"/>
              </w:rPr>
              <w:t>装</w:t>
            </w:r>
            <w:r>
              <w:rPr>
                <w:rFonts w:ascii="宋体" w:hAnsi="宋体" w:eastAsia="宋体" w:cs="宋体"/>
                <w:spacing w:val="7"/>
                <w:sz w:val="23"/>
                <w:szCs w:val="23"/>
              </w:rPr>
              <w:t>订要求</w:t>
            </w:r>
          </w:p>
        </w:tc>
        <w:tc>
          <w:tcPr>
            <w:tcW w:w="6354" w:type="dxa"/>
            <w:vAlign w:val="top"/>
          </w:tcPr>
          <w:p>
            <w:pPr>
              <w:spacing w:before="142" w:line="229" w:lineRule="auto"/>
              <w:ind w:left="115"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77" w:lineRule="auto"/>
              <w:rPr>
                <w:rFonts w:ascii="Arial"/>
                <w:sz w:val="21"/>
              </w:rPr>
            </w:pPr>
          </w:p>
          <w:p>
            <w:pPr>
              <w:spacing w:before="75" w:line="190" w:lineRule="auto"/>
              <w:ind w:left="167"/>
              <w:rPr>
                <w:rFonts w:ascii="宋体" w:hAnsi="宋体" w:eastAsia="宋体" w:cs="宋体"/>
                <w:spacing w:val="2"/>
                <w:sz w:val="23"/>
                <w:szCs w:val="23"/>
              </w:rPr>
            </w:pPr>
          </w:p>
          <w:p>
            <w:pPr>
              <w:spacing w:before="75" w:line="190" w:lineRule="auto"/>
              <w:ind w:left="167" w:leftChars="0"/>
              <w:rPr>
                <w:rFonts w:ascii="宋体" w:hAnsi="宋体" w:eastAsia="宋体" w:cs="宋体"/>
                <w:snapToGrid w:val="0"/>
                <w:color w:val="000000"/>
                <w:kern w:val="0"/>
                <w:sz w:val="23"/>
                <w:szCs w:val="23"/>
              </w:rPr>
            </w:pPr>
            <w:r>
              <w:rPr>
                <w:rFonts w:ascii="宋体" w:hAnsi="宋体" w:eastAsia="宋体" w:cs="宋体"/>
                <w:spacing w:val="2"/>
                <w:sz w:val="23"/>
                <w:szCs w:val="23"/>
              </w:rPr>
              <w:t>3.4.4</w:t>
            </w:r>
          </w:p>
        </w:tc>
        <w:tc>
          <w:tcPr>
            <w:tcW w:w="1973" w:type="dxa"/>
            <w:vAlign w:val="top"/>
          </w:tcPr>
          <w:p>
            <w:pPr>
              <w:spacing w:line="271" w:lineRule="auto"/>
              <w:rPr>
                <w:rFonts w:ascii="Arial"/>
                <w:sz w:val="21"/>
              </w:rPr>
            </w:pPr>
          </w:p>
          <w:p>
            <w:pPr>
              <w:spacing w:before="75" w:line="228" w:lineRule="auto"/>
              <w:ind w:left="126"/>
              <w:rPr>
                <w:rFonts w:ascii="宋体" w:hAnsi="宋体" w:eastAsia="宋体" w:cs="宋体"/>
                <w:spacing w:val="8"/>
                <w:sz w:val="23"/>
                <w:szCs w:val="23"/>
              </w:rPr>
            </w:pPr>
          </w:p>
          <w:p>
            <w:pPr>
              <w:spacing w:before="75" w:line="228" w:lineRule="auto"/>
              <w:rPr>
                <w:rFonts w:ascii="宋体" w:hAnsi="宋体" w:eastAsia="宋体" w:cs="宋体"/>
                <w:snapToGrid w:val="0"/>
                <w:color w:val="000000"/>
                <w:kern w:val="0"/>
                <w:sz w:val="23"/>
                <w:szCs w:val="23"/>
              </w:rPr>
            </w:pPr>
            <w:r>
              <w:rPr>
                <w:rFonts w:ascii="宋体" w:hAnsi="宋体" w:eastAsia="宋体" w:cs="宋体"/>
                <w:spacing w:val="8"/>
                <w:sz w:val="23"/>
                <w:szCs w:val="23"/>
              </w:rPr>
              <w:t>响</w:t>
            </w:r>
            <w:r>
              <w:rPr>
                <w:rFonts w:ascii="宋体" w:hAnsi="宋体" w:eastAsia="宋体" w:cs="宋体"/>
                <w:spacing w:val="6"/>
                <w:sz w:val="23"/>
                <w:szCs w:val="23"/>
              </w:rPr>
              <w:t>应文件制作</w:t>
            </w:r>
          </w:p>
        </w:tc>
        <w:tc>
          <w:tcPr>
            <w:tcW w:w="6354" w:type="dxa"/>
            <w:vAlign w:val="top"/>
          </w:tcPr>
          <w:p>
            <w:pPr>
              <w:spacing w:before="119" w:line="321" w:lineRule="auto"/>
              <w:ind w:left="112" w:leftChars="0" w:right="105" w:righ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rPr>
              <w:t>磋商文件格式所要求包含的全部资料应全部制作在响应文件</w:t>
            </w:r>
            <w:r>
              <w:rPr>
                <w:rFonts w:ascii="宋体" w:hAnsi="宋体" w:eastAsia="宋体" w:cs="宋体"/>
                <w:spacing w:val="8"/>
                <w:sz w:val="23"/>
                <w:szCs w:val="23"/>
              </w:rPr>
              <w:t>内</w:t>
            </w:r>
            <w:r>
              <w:rPr>
                <w:rFonts w:ascii="宋体" w:hAnsi="宋体" w:eastAsia="宋体" w:cs="宋体"/>
                <w:spacing w:val="5"/>
                <w:sz w:val="23"/>
                <w:szCs w:val="23"/>
              </w:rPr>
              <w:t>，严格按照本项目磋商文件所有格式如实填写(不涉</w:t>
            </w:r>
            <w:r>
              <w:rPr>
                <w:rFonts w:ascii="宋体" w:hAnsi="宋体" w:eastAsia="宋体" w:cs="宋体"/>
                <w:spacing w:val="10"/>
                <w:sz w:val="23"/>
                <w:szCs w:val="23"/>
              </w:rPr>
              <w:t>及的内</w:t>
            </w:r>
            <w:r>
              <w:rPr>
                <w:rFonts w:ascii="宋体" w:hAnsi="宋体" w:eastAsia="宋体" w:cs="宋体"/>
                <w:spacing w:val="5"/>
                <w:sz w:val="23"/>
                <w:szCs w:val="23"/>
              </w:rPr>
              <w:t>容除外)</w:t>
            </w:r>
            <w:r>
              <w:rPr>
                <w:rFonts w:hint="eastAsia" w:ascii="宋体" w:hAnsi="宋体" w:eastAsia="宋体" w:cs="宋体"/>
                <w:spacing w:val="5"/>
                <w:sz w:val="23"/>
                <w:szCs w:val="23"/>
                <w:lang w:eastAsia="zh-CN"/>
              </w:rPr>
              <w:t>，</w:t>
            </w:r>
            <w:r>
              <w:rPr>
                <w:rFonts w:ascii="宋体" w:hAnsi="宋体" w:eastAsia="宋体" w:cs="宋体"/>
                <w:spacing w:val="5"/>
                <w:sz w:val="23"/>
                <w:szCs w:val="23"/>
              </w:rPr>
              <w:t>不应存在漏项或缺项，否则将存在响应文</w:t>
            </w:r>
            <w:r>
              <w:rPr>
                <w:rFonts w:ascii="宋体" w:hAnsi="宋体" w:eastAsia="宋体" w:cs="宋体"/>
                <w:spacing w:val="12"/>
                <w:sz w:val="23"/>
                <w:szCs w:val="23"/>
              </w:rPr>
              <w:t>件</w:t>
            </w:r>
            <w:r>
              <w:rPr>
                <w:rFonts w:ascii="宋体" w:hAnsi="宋体" w:eastAsia="宋体" w:cs="宋体"/>
                <w:spacing w:val="7"/>
                <w:sz w:val="23"/>
                <w:szCs w:val="23"/>
              </w:rPr>
              <w:t>被拒绝的风险。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1105" w:type="dxa"/>
            <w:vAlign w:val="top"/>
          </w:tcPr>
          <w:p>
            <w:pPr>
              <w:spacing w:line="407" w:lineRule="auto"/>
              <w:rPr>
                <w:rFonts w:ascii="Arial"/>
                <w:sz w:val="21"/>
              </w:rPr>
            </w:pPr>
          </w:p>
          <w:p>
            <w:pPr>
              <w:spacing w:before="75" w:line="192" w:lineRule="auto"/>
              <w:ind w:left="162" w:leftChars="0"/>
              <w:rPr>
                <w:rFonts w:ascii="宋体" w:hAnsi="宋体" w:eastAsia="宋体" w:cs="宋体"/>
                <w:snapToGrid w:val="0"/>
                <w:color w:val="000000"/>
                <w:kern w:val="0"/>
                <w:sz w:val="23"/>
                <w:szCs w:val="23"/>
              </w:rPr>
            </w:pPr>
            <w:r>
              <w:rPr>
                <w:rFonts w:ascii="宋体" w:hAnsi="宋体" w:eastAsia="宋体" w:cs="宋体"/>
                <w:spacing w:val="10"/>
                <w:sz w:val="23"/>
                <w:szCs w:val="23"/>
              </w:rPr>
              <w:t>4</w:t>
            </w:r>
            <w:r>
              <w:rPr>
                <w:rFonts w:ascii="宋体" w:hAnsi="宋体" w:eastAsia="宋体" w:cs="宋体"/>
                <w:spacing w:val="7"/>
                <w:sz w:val="23"/>
                <w:szCs w:val="23"/>
              </w:rPr>
              <w:t>.1.1</w:t>
            </w:r>
          </w:p>
        </w:tc>
        <w:tc>
          <w:tcPr>
            <w:tcW w:w="1973" w:type="dxa"/>
            <w:vAlign w:val="top"/>
          </w:tcPr>
          <w:p>
            <w:pPr>
              <w:spacing w:before="267" w:line="302" w:lineRule="auto"/>
              <w:ind w:right="183" w:rightChars="0"/>
              <w:rPr>
                <w:rFonts w:ascii="宋体" w:hAnsi="宋体" w:eastAsia="宋体" w:cs="宋体"/>
                <w:snapToGrid w:val="0"/>
                <w:color w:val="000000"/>
                <w:kern w:val="0"/>
                <w:sz w:val="23"/>
                <w:szCs w:val="23"/>
              </w:rPr>
            </w:pPr>
            <w:r>
              <w:rPr>
                <w:rFonts w:ascii="宋体" w:hAnsi="宋体" w:eastAsia="宋体" w:cs="宋体"/>
                <w:spacing w:val="11"/>
                <w:sz w:val="23"/>
                <w:szCs w:val="23"/>
              </w:rPr>
              <w:t>密</w:t>
            </w:r>
            <w:r>
              <w:rPr>
                <w:rFonts w:ascii="宋体" w:hAnsi="宋体" w:eastAsia="宋体" w:cs="宋体"/>
                <w:spacing w:val="6"/>
                <w:sz w:val="23"/>
                <w:szCs w:val="23"/>
              </w:rPr>
              <w:t>封和(或)包</w:t>
            </w:r>
            <w:r>
              <w:rPr>
                <w:rFonts w:ascii="宋体" w:hAnsi="宋体" w:eastAsia="宋体" w:cs="宋体"/>
                <w:spacing w:val="7"/>
                <w:sz w:val="23"/>
                <w:szCs w:val="23"/>
              </w:rPr>
              <w:t>装要</w:t>
            </w:r>
            <w:r>
              <w:rPr>
                <w:rFonts w:ascii="宋体" w:hAnsi="宋体" w:eastAsia="宋体" w:cs="宋体"/>
                <w:spacing w:val="6"/>
                <w:sz w:val="23"/>
                <w:szCs w:val="23"/>
              </w:rPr>
              <w:t>求</w:t>
            </w:r>
          </w:p>
        </w:tc>
        <w:tc>
          <w:tcPr>
            <w:tcW w:w="6354" w:type="dxa"/>
            <w:vAlign w:val="top"/>
          </w:tcPr>
          <w:p>
            <w:pPr>
              <w:spacing w:before="86" w:line="267" w:lineRule="auto"/>
              <w:ind w:left="115" w:leftChars="0" w:right="108" w:rightChars="0" w:firstLine="1"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9"/>
                <w:sz w:val="23"/>
                <w:szCs w:val="23"/>
              </w:rPr>
              <w:t>响应文件标明投标人名称，然</w:t>
            </w:r>
            <w:r>
              <w:rPr>
                <w:rFonts w:ascii="宋体" w:hAnsi="宋体" w:eastAsia="宋体" w:cs="宋体"/>
                <w:spacing w:val="10"/>
                <w:sz w:val="23"/>
                <w:szCs w:val="23"/>
              </w:rPr>
              <w:t>后密封</w:t>
            </w:r>
            <w:r>
              <w:rPr>
                <w:rFonts w:ascii="宋体" w:hAnsi="宋体" w:eastAsia="宋体" w:cs="宋体"/>
                <w:spacing w:val="5"/>
                <w:sz w:val="23"/>
                <w:szCs w:val="23"/>
              </w:rPr>
              <w:t>。外包装注明项目名称、投标人名称、投标截止时间</w:t>
            </w:r>
            <w:r>
              <w:rPr>
                <w:rFonts w:ascii="宋体" w:hAnsi="宋体" w:eastAsia="宋体" w:cs="宋体"/>
                <w:sz w:val="23"/>
                <w:szCs w:val="23"/>
              </w:rPr>
              <w:t xml:space="preserve"> </w:t>
            </w:r>
            <w:r>
              <w:rPr>
                <w:rFonts w:ascii="宋体" w:hAnsi="宋体" w:eastAsia="宋体" w:cs="宋体"/>
                <w:spacing w:val="12"/>
                <w:sz w:val="23"/>
                <w:szCs w:val="23"/>
              </w:rPr>
              <w:t>并</w:t>
            </w:r>
            <w:r>
              <w:rPr>
                <w:rFonts w:ascii="宋体" w:hAnsi="宋体" w:eastAsia="宋体" w:cs="宋体"/>
                <w:spacing w:val="7"/>
                <w:sz w:val="23"/>
                <w:szCs w:val="23"/>
              </w:rPr>
              <w:t>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5" w:line="192" w:lineRule="auto"/>
              <w:ind w:left="162" w:leftChars="0"/>
              <w:rPr>
                <w:rFonts w:ascii="宋体" w:hAnsi="宋体" w:eastAsia="宋体" w:cs="宋体"/>
                <w:snapToGrid w:val="0"/>
                <w:color w:val="000000"/>
                <w:kern w:val="0"/>
                <w:sz w:val="23"/>
                <w:szCs w:val="23"/>
              </w:rPr>
            </w:pPr>
            <w:r>
              <w:rPr>
                <w:rFonts w:ascii="宋体" w:hAnsi="宋体" w:eastAsia="宋体" w:cs="宋体"/>
                <w:spacing w:val="10"/>
                <w:sz w:val="23"/>
                <w:szCs w:val="23"/>
              </w:rPr>
              <w:t>4</w:t>
            </w:r>
            <w:r>
              <w:rPr>
                <w:rFonts w:ascii="宋体" w:hAnsi="宋体" w:eastAsia="宋体" w:cs="宋体"/>
                <w:spacing w:val="7"/>
                <w:sz w:val="23"/>
                <w:szCs w:val="23"/>
              </w:rPr>
              <w:t>.2.1</w:t>
            </w:r>
          </w:p>
        </w:tc>
        <w:tc>
          <w:tcPr>
            <w:tcW w:w="1973" w:type="dxa"/>
            <w:vAlign w:val="top"/>
          </w:tcPr>
          <w:p>
            <w:pPr>
              <w:spacing w:before="87" w:line="256" w:lineRule="auto"/>
              <w:ind w:right="183" w:rightChars="0"/>
              <w:rPr>
                <w:rFonts w:ascii="宋体" w:hAnsi="宋体" w:eastAsia="宋体" w:cs="宋体"/>
                <w:snapToGrid w:val="0"/>
                <w:color w:val="000000"/>
                <w:kern w:val="0"/>
                <w:sz w:val="23"/>
                <w:szCs w:val="23"/>
              </w:rPr>
            </w:pPr>
            <w:r>
              <w:rPr>
                <w:rFonts w:ascii="宋体" w:hAnsi="宋体" w:eastAsia="宋体" w:cs="宋体"/>
                <w:spacing w:val="11"/>
                <w:sz w:val="23"/>
                <w:szCs w:val="23"/>
              </w:rPr>
              <w:t>递</w:t>
            </w:r>
            <w:r>
              <w:rPr>
                <w:rFonts w:ascii="宋体" w:hAnsi="宋体" w:eastAsia="宋体" w:cs="宋体"/>
                <w:spacing w:val="8"/>
                <w:sz w:val="23"/>
                <w:szCs w:val="23"/>
              </w:rPr>
              <w:t>交响应文件地</w:t>
            </w:r>
            <w:r>
              <w:rPr>
                <w:rFonts w:ascii="宋体" w:hAnsi="宋体" w:eastAsia="宋体" w:cs="宋体"/>
                <w:sz w:val="23"/>
                <w:szCs w:val="23"/>
              </w:rPr>
              <w:t xml:space="preserve"> 点</w:t>
            </w:r>
          </w:p>
        </w:tc>
        <w:tc>
          <w:tcPr>
            <w:tcW w:w="6354" w:type="dxa"/>
            <w:vAlign w:val="top"/>
          </w:tcPr>
          <w:p>
            <w:pPr>
              <w:spacing w:before="267" w:line="228" w:lineRule="auto"/>
              <w:ind w:left="113" w:leftChars="0"/>
              <w:rPr>
                <w:rFonts w:hint="eastAsia" w:ascii="宋体" w:hAnsi="宋体" w:eastAsia="宋体" w:cs="宋体"/>
                <w:snapToGrid w:val="0"/>
                <w:color w:val="000000"/>
                <w:kern w:val="0"/>
                <w:sz w:val="23"/>
                <w:szCs w:val="23"/>
                <w:highlight w:val="none"/>
                <w:u w:val="single"/>
                <w:lang w:val="en-US" w:eastAsia="zh-CN"/>
              </w:rPr>
            </w:pPr>
            <w:r>
              <w:rPr>
                <w:rFonts w:hint="eastAsia" w:ascii="宋体" w:hAnsi="宋体" w:eastAsia="宋体" w:cs="宋体"/>
                <w:spacing w:val="9"/>
                <w:sz w:val="23"/>
                <w:szCs w:val="23"/>
                <w:highlight w:val="none"/>
                <w:lang w:eastAsia="zh-CN"/>
              </w:rPr>
              <w:t>南通市通州区五接镇开沙岛开沙村南通港码头管理有限公司</w:t>
            </w:r>
            <w:r>
              <w:rPr>
                <w:rFonts w:hint="eastAsia" w:ascii="宋体" w:hAnsi="宋体" w:eastAsia="宋体" w:cs="宋体"/>
                <w:snapToGrid w:val="0"/>
                <w:color w:val="000000"/>
                <w:kern w:val="0"/>
                <w:sz w:val="23"/>
                <w:szCs w:val="23"/>
                <w:highlight w:val="none"/>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7" w:line="192" w:lineRule="auto"/>
              <w:ind w:left="162" w:leftChars="0"/>
              <w:rPr>
                <w:rFonts w:ascii="宋体" w:hAnsi="宋体" w:eastAsia="宋体" w:cs="宋体"/>
                <w:snapToGrid w:val="0"/>
                <w:color w:val="000000"/>
                <w:kern w:val="0"/>
                <w:sz w:val="23"/>
                <w:szCs w:val="23"/>
              </w:rPr>
            </w:pPr>
            <w:r>
              <w:rPr>
                <w:rFonts w:ascii="宋体" w:hAnsi="宋体" w:eastAsia="宋体" w:cs="宋体"/>
                <w:spacing w:val="7"/>
                <w:sz w:val="23"/>
                <w:szCs w:val="23"/>
              </w:rPr>
              <w:t>4</w:t>
            </w:r>
            <w:r>
              <w:rPr>
                <w:rFonts w:ascii="宋体" w:hAnsi="宋体" w:eastAsia="宋体" w:cs="宋体"/>
                <w:spacing w:val="4"/>
                <w:sz w:val="23"/>
                <w:szCs w:val="23"/>
              </w:rPr>
              <w:t>.2.2</w:t>
            </w:r>
          </w:p>
        </w:tc>
        <w:tc>
          <w:tcPr>
            <w:tcW w:w="1973" w:type="dxa"/>
            <w:vAlign w:val="top"/>
          </w:tcPr>
          <w:p>
            <w:pPr>
              <w:spacing w:before="88" w:line="255" w:lineRule="auto"/>
              <w:ind w:right="183" w:rightChars="0"/>
              <w:rPr>
                <w:rFonts w:ascii="宋体" w:hAnsi="宋体" w:eastAsia="宋体" w:cs="宋体"/>
                <w:snapToGrid w:val="0"/>
                <w:color w:val="000000"/>
                <w:kern w:val="0"/>
                <w:sz w:val="23"/>
                <w:szCs w:val="23"/>
              </w:rPr>
            </w:pPr>
            <w:r>
              <w:rPr>
                <w:rFonts w:ascii="宋体" w:hAnsi="宋体" w:eastAsia="宋体" w:cs="宋体"/>
                <w:spacing w:val="8"/>
                <w:sz w:val="23"/>
                <w:szCs w:val="23"/>
              </w:rPr>
              <w:t>是否退还响应文</w:t>
            </w:r>
            <w:r>
              <w:rPr>
                <w:rFonts w:ascii="宋体" w:hAnsi="宋体" w:eastAsia="宋体" w:cs="宋体"/>
                <w:sz w:val="23"/>
                <w:szCs w:val="23"/>
              </w:rPr>
              <w:t xml:space="preserve"> </w:t>
            </w:r>
            <w:r>
              <w:rPr>
                <w:rFonts w:ascii="宋体" w:hAnsi="宋体" w:eastAsia="宋体" w:cs="宋体"/>
                <w:spacing w:val="1"/>
                <w:sz w:val="23"/>
                <w:szCs w:val="23"/>
              </w:rPr>
              <w:t>件</w:t>
            </w:r>
          </w:p>
        </w:tc>
        <w:tc>
          <w:tcPr>
            <w:tcW w:w="6354" w:type="dxa"/>
            <w:vAlign w:val="top"/>
          </w:tcPr>
          <w:p>
            <w:pPr>
              <w:spacing w:before="269" w:line="229" w:lineRule="auto"/>
              <w:ind w:left="121"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7" w:line="191" w:lineRule="auto"/>
              <w:ind w:left="167" w:leftChars="0"/>
              <w:rPr>
                <w:rFonts w:ascii="宋体" w:hAnsi="宋体" w:eastAsia="宋体" w:cs="宋体"/>
                <w:snapToGrid w:val="0"/>
                <w:color w:val="000000"/>
                <w:kern w:val="0"/>
                <w:sz w:val="23"/>
                <w:szCs w:val="23"/>
              </w:rPr>
            </w:pPr>
            <w:r>
              <w:rPr>
                <w:rFonts w:ascii="宋体" w:hAnsi="宋体" w:eastAsia="宋体" w:cs="宋体"/>
                <w:spacing w:val="8"/>
                <w:sz w:val="23"/>
                <w:szCs w:val="23"/>
              </w:rPr>
              <w:t>5</w:t>
            </w:r>
            <w:r>
              <w:rPr>
                <w:rFonts w:ascii="宋体" w:hAnsi="宋体" w:eastAsia="宋体" w:cs="宋体"/>
                <w:spacing w:val="6"/>
                <w:sz w:val="23"/>
                <w:szCs w:val="23"/>
              </w:rPr>
              <w:t>.1.1</w:t>
            </w:r>
          </w:p>
        </w:tc>
        <w:tc>
          <w:tcPr>
            <w:tcW w:w="1973" w:type="dxa"/>
            <w:vAlign w:val="top"/>
          </w:tcPr>
          <w:p>
            <w:pPr>
              <w:spacing w:before="270" w:line="229" w:lineRule="auto"/>
              <w:ind w:left="114" w:leftChars="0"/>
              <w:rPr>
                <w:rFonts w:ascii="宋体" w:hAnsi="宋体" w:eastAsia="宋体" w:cs="宋体"/>
                <w:snapToGrid w:val="0"/>
                <w:color w:val="000000"/>
                <w:kern w:val="0"/>
                <w:sz w:val="23"/>
                <w:szCs w:val="23"/>
              </w:rPr>
            </w:pPr>
            <w:r>
              <w:rPr>
                <w:rFonts w:ascii="宋体" w:hAnsi="宋体" w:eastAsia="宋体" w:cs="宋体"/>
                <w:spacing w:val="11"/>
                <w:sz w:val="23"/>
                <w:szCs w:val="23"/>
              </w:rPr>
              <w:t>开</w:t>
            </w:r>
            <w:r>
              <w:rPr>
                <w:rFonts w:ascii="宋体" w:hAnsi="宋体" w:eastAsia="宋体" w:cs="宋体"/>
                <w:spacing w:val="8"/>
                <w:sz w:val="23"/>
                <w:szCs w:val="23"/>
              </w:rPr>
              <w:t>标时间和地点</w:t>
            </w:r>
          </w:p>
        </w:tc>
        <w:tc>
          <w:tcPr>
            <w:tcW w:w="6354" w:type="dxa"/>
            <w:vAlign w:val="top"/>
          </w:tcPr>
          <w:p>
            <w:pPr>
              <w:spacing w:before="90" w:line="229" w:lineRule="auto"/>
              <w:ind w:left="114"/>
              <w:rPr>
                <w:rFonts w:ascii="宋体" w:hAnsi="宋体" w:eastAsia="宋体" w:cs="宋体"/>
                <w:sz w:val="23"/>
                <w:szCs w:val="23"/>
                <w:highlight w:val="none"/>
              </w:rPr>
            </w:pPr>
            <w:r>
              <w:rPr>
                <w:rFonts w:ascii="宋体" w:hAnsi="宋体" w:eastAsia="宋体" w:cs="宋体"/>
                <w:spacing w:val="10"/>
                <w:sz w:val="23"/>
                <w:szCs w:val="23"/>
                <w:highlight w:val="none"/>
              </w:rPr>
              <w:t>开</w:t>
            </w:r>
            <w:r>
              <w:rPr>
                <w:rFonts w:ascii="宋体" w:hAnsi="宋体" w:eastAsia="宋体" w:cs="宋体"/>
                <w:spacing w:val="9"/>
                <w:sz w:val="23"/>
                <w:szCs w:val="23"/>
                <w:highlight w:val="none"/>
              </w:rPr>
              <w:t>标时间：同投标截止时间</w:t>
            </w:r>
          </w:p>
          <w:p>
            <w:pPr>
              <w:spacing w:before="75" w:line="220" w:lineRule="auto"/>
              <w:ind w:left="114" w:leftChars="0"/>
              <w:rPr>
                <w:rFonts w:hint="eastAsia" w:ascii="宋体" w:hAnsi="宋体" w:eastAsia="宋体" w:cs="宋体"/>
                <w:snapToGrid w:val="0"/>
                <w:color w:val="000000"/>
                <w:kern w:val="0"/>
                <w:sz w:val="23"/>
                <w:szCs w:val="23"/>
                <w:highlight w:val="none"/>
                <w:lang w:val="en-US" w:eastAsia="zh-CN"/>
              </w:rPr>
            </w:pPr>
            <w:r>
              <w:rPr>
                <w:rFonts w:ascii="宋体" w:hAnsi="宋体" w:eastAsia="宋体" w:cs="宋体"/>
                <w:spacing w:val="14"/>
                <w:sz w:val="23"/>
                <w:szCs w:val="23"/>
                <w:highlight w:val="none"/>
              </w:rPr>
              <w:t>开</w:t>
            </w:r>
            <w:r>
              <w:rPr>
                <w:rFonts w:ascii="宋体" w:hAnsi="宋体" w:eastAsia="宋体" w:cs="宋体"/>
                <w:spacing w:val="9"/>
                <w:sz w:val="23"/>
                <w:szCs w:val="23"/>
                <w:highlight w:val="none"/>
              </w:rPr>
              <w:t>标地点：</w:t>
            </w:r>
            <w:r>
              <w:rPr>
                <w:rFonts w:hint="eastAsia" w:ascii="宋体" w:hAnsi="宋体" w:eastAsia="宋体" w:cs="宋体"/>
                <w:spacing w:val="9"/>
                <w:sz w:val="23"/>
                <w:szCs w:val="23"/>
                <w:highlight w:val="none"/>
                <w:lang w:eastAsia="zh-CN"/>
              </w:rPr>
              <w:t>南通市通州区五接镇开沙岛开沙村南通港码头管理有限公司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6" w:line="191" w:lineRule="auto"/>
              <w:ind w:left="167" w:leftChars="0"/>
              <w:rPr>
                <w:rFonts w:ascii="宋体" w:hAnsi="宋体" w:eastAsia="宋体" w:cs="宋体"/>
                <w:snapToGrid w:val="0"/>
                <w:color w:val="000000"/>
                <w:kern w:val="0"/>
                <w:sz w:val="23"/>
                <w:szCs w:val="23"/>
              </w:rPr>
            </w:pPr>
            <w:r>
              <w:rPr>
                <w:rFonts w:ascii="宋体" w:hAnsi="宋体" w:eastAsia="宋体" w:cs="宋体"/>
                <w:spacing w:val="6"/>
                <w:sz w:val="23"/>
                <w:szCs w:val="23"/>
              </w:rPr>
              <w:t>5</w:t>
            </w:r>
            <w:r>
              <w:rPr>
                <w:rFonts w:ascii="宋体" w:hAnsi="宋体" w:eastAsia="宋体" w:cs="宋体"/>
                <w:spacing w:val="3"/>
                <w:sz w:val="23"/>
                <w:szCs w:val="23"/>
              </w:rPr>
              <w:t>.1.2</w:t>
            </w:r>
          </w:p>
        </w:tc>
        <w:tc>
          <w:tcPr>
            <w:tcW w:w="1973" w:type="dxa"/>
            <w:vAlign w:val="top"/>
          </w:tcPr>
          <w:p>
            <w:pPr>
              <w:spacing w:before="269" w:line="229" w:lineRule="auto"/>
              <w:ind w:left="114" w:leftChars="0"/>
              <w:rPr>
                <w:rFonts w:ascii="宋体" w:hAnsi="宋体" w:eastAsia="宋体" w:cs="宋体"/>
                <w:snapToGrid w:val="0"/>
                <w:color w:val="000000"/>
                <w:kern w:val="0"/>
                <w:sz w:val="23"/>
                <w:szCs w:val="23"/>
              </w:rPr>
            </w:pPr>
            <w:r>
              <w:rPr>
                <w:rFonts w:ascii="宋体" w:hAnsi="宋体" w:eastAsia="宋体" w:cs="宋体"/>
                <w:spacing w:val="8"/>
                <w:sz w:val="23"/>
                <w:szCs w:val="23"/>
              </w:rPr>
              <w:t>开</w:t>
            </w:r>
            <w:r>
              <w:rPr>
                <w:rFonts w:ascii="宋体" w:hAnsi="宋体" w:eastAsia="宋体" w:cs="宋体"/>
                <w:spacing w:val="7"/>
                <w:sz w:val="23"/>
                <w:szCs w:val="23"/>
              </w:rPr>
              <w:t>标程序</w:t>
            </w:r>
          </w:p>
        </w:tc>
        <w:tc>
          <w:tcPr>
            <w:tcW w:w="6354" w:type="dxa"/>
            <w:vAlign w:val="top"/>
          </w:tcPr>
          <w:p>
            <w:pPr>
              <w:spacing w:before="90" w:line="228" w:lineRule="auto"/>
              <w:ind w:left="125"/>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4"/>
                <w:sz w:val="23"/>
                <w:szCs w:val="23"/>
              </w:rPr>
              <w:t>1) 投标单位代表和相关单位监督人员</w:t>
            </w:r>
          </w:p>
          <w:p>
            <w:pPr>
              <w:spacing w:before="75" w:line="221" w:lineRule="auto"/>
              <w:ind w:left="125"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7"/>
                <w:sz w:val="23"/>
                <w:szCs w:val="23"/>
              </w:rPr>
              <w:t>(</w:t>
            </w:r>
            <w:r>
              <w:rPr>
                <w:rFonts w:ascii="宋体" w:hAnsi="宋体" w:eastAsia="宋体" w:cs="宋体"/>
                <w:spacing w:val="16"/>
                <w:sz w:val="23"/>
                <w:szCs w:val="23"/>
              </w:rPr>
              <w:t>2) 开标顺序：随机宣布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81" w:line="191" w:lineRule="auto"/>
              <w:ind w:left="165" w:leftChars="0"/>
              <w:rPr>
                <w:rFonts w:ascii="宋体" w:hAnsi="宋体" w:eastAsia="宋体" w:cs="宋体"/>
                <w:snapToGrid w:val="0"/>
                <w:color w:val="000000"/>
                <w:kern w:val="0"/>
                <w:sz w:val="23"/>
                <w:szCs w:val="23"/>
              </w:rPr>
            </w:pPr>
            <w:r>
              <w:rPr>
                <w:rFonts w:ascii="宋体" w:hAnsi="宋体" w:eastAsia="宋体" w:cs="宋体"/>
                <w:spacing w:val="7"/>
                <w:sz w:val="23"/>
                <w:szCs w:val="23"/>
              </w:rPr>
              <w:t>6.1.1</w:t>
            </w:r>
          </w:p>
        </w:tc>
        <w:tc>
          <w:tcPr>
            <w:tcW w:w="1973" w:type="dxa"/>
            <w:vAlign w:val="top"/>
          </w:tcPr>
          <w:p>
            <w:pPr>
              <w:spacing w:before="144" w:line="229" w:lineRule="auto"/>
              <w:ind w:left="112" w:leftChars="0"/>
              <w:rPr>
                <w:rFonts w:ascii="宋体" w:hAnsi="宋体" w:eastAsia="宋体" w:cs="宋体"/>
                <w:snapToGrid w:val="0"/>
                <w:color w:val="000000"/>
                <w:kern w:val="0"/>
                <w:sz w:val="23"/>
                <w:szCs w:val="23"/>
              </w:rPr>
            </w:pPr>
            <w:r>
              <w:rPr>
                <w:rFonts w:ascii="宋体" w:hAnsi="宋体" w:eastAsia="宋体" w:cs="宋体"/>
                <w:spacing w:val="9"/>
                <w:sz w:val="23"/>
                <w:szCs w:val="23"/>
              </w:rPr>
              <w:t>磋商小组的组</w:t>
            </w:r>
            <w:r>
              <w:rPr>
                <w:rFonts w:ascii="宋体" w:hAnsi="宋体" w:eastAsia="宋体" w:cs="宋体"/>
                <w:spacing w:val="7"/>
                <w:sz w:val="23"/>
                <w:szCs w:val="23"/>
              </w:rPr>
              <w:t>建</w:t>
            </w:r>
          </w:p>
        </w:tc>
        <w:tc>
          <w:tcPr>
            <w:tcW w:w="6354" w:type="dxa"/>
            <w:vAlign w:val="top"/>
          </w:tcPr>
          <w:p>
            <w:pPr>
              <w:spacing w:before="144" w:line="228" w:lineRule="auto"/>
              <w:ind w:left="112"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磋商小</w:t>
            </w:r>
            <w:r>
              <w:rPr>
                <w:rFonts w:ascii="宋体" w:hAnsi="宋体" w:eastAsia="宋体" w:cs="宋体"/>
                <w:spacing w:val="6"/>
                <w:sz w:val="23"/>
                <w:szCs w:val="23"/>
              </w:rPr>
              <w:t>组</w:t>
            </w:r>
            <w:r>
              <w:rPr>
                <w:rFonts w:ascii="宋体" w:hAnsi="宋体" w:eastAsia="宋体" w:cs="宋体"/>
                <w:spacing w:val="4"/>
                <w:sz w:val="23"/>
                <w:szCs w:val="23"/>
              </w:rPr>
              <w:t>构成：共3人；评委确定方式：</w:t>
            </w:r>
            <w:r>
              <w:rPr>
                <w:rFonts w:hint="eastAsia" w:ascii="宋体" w:hAnsi="宋体" w:eastAsia="宋体" w:cs="宋体"/>
                <w:spacing w:val="4"/>
                <w:sz w:val="23"/>
                <w:szCs w:val="23"/>
                <w:lang w:val="en-US" w:eastAsia="zh-CN"/>
              </w:rPr>
              <w:t>1名采购人代表和2名</w:t>
            </w:r>
            <w:r>
              <w:rPr>
                <w:rFonts w:ascii="宋体" w:hAnsi="宋体" w:eastAsia="宋体" w:cs="宋体"/>
                <w:spacing w:val="4"/>
                <w:sz w:val="23"/>
                <w:szCs w:val="23"/>
              </w:rPr>
              <w:t>专家库随机抽取。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94" w:lineRule="auto"/>
              <w:rPr>
                <w:rFonts w:ascii="Arial"/>
                <w:sz w:val="21"/>
              </w:rPr>
            </w:pPr>
          </w:p>
          <w:p>
            <w:pPr>
              <w:spacing w:line="295" w:lineRule="auto"/>
              <w:rPr>
                <w:rFonts w:ascii="Arial"/>
                <w:sz w:val="21"/>
              </w:rPr>
            </w:pPr>
          </w:p>
          <w:p>
            <w:pPr>
              <w:spacing w:before="74" w:line="191" w:lineRule="auto"/>
              <w:ind w:left="168" w:leftChars="0"/>
              <w:rPr>
                <w:rFonts w:ascii="宋体" w:hAnsi="宋体" w:eastAsia="宋体" w:cs="宋体"/>
                <w:snapToGrid w:val="0"/>
                <w:color w:val="000000"/>
                <w:kern w:val="0"/>
                <w:sz w:val="23"/>
                <w:szCs w:val="23"/>
              </w:rPr>
            </w:pPr>
            <w:r>
              <w:rPr>
                <w:rFonts w:ascii="宋体" w:hAnsi="宋体" w:eastAsia="宋体" w:cs="宋体"/>
                <w:spacing w:val="8"/>
                <w:sz w:val="23"/>
                <w:szCs w:val="23"/>
              </w:rPr>
              <w:t>7</w:t>
            </w:r>
            <w:r>
              <w:rPr>
                <w:rFonts w:ascii="宋体" w:hAnsi="宋体" w:eastAsia="宋体" w:cs="宋体"/>
                <w:spacing w:val="6"/>
                <w:sz w:val="23"/>
                <w:szCs w:val="23"/>
              </w:rPr>
              <w:t>.1.1</w:t>
            </w:r>
          </w:p>
        </w:tc>
        <w:tc>
          <w:tcPr>
            <w:tcW w:w="1973" w:type="dxa"/>
            <w:vAlign w:val="top"/>
          </w:tcPr>
          <w:p>
            <w:pPr>
              <w:spacing w:before="272" w:line="298" w:lineRule="auto"/>
              <w:ind w:left="115" w:leftChars="0" w:right="183" w:rightChars="0" w:firstLine="1" w:firstLineChars="0"/>
              <w:rPr>
                <w:rFonts w:ascii="宋体" w:hAnsi="宋体" w:eastAsia="宋体" w:cs="宋体"/>
                <w:snapToGrid w:val="0"/>
                <w:color w:val="000000"/>
                <w:kern w:val="0"/>
                <w:sz w:val="23"/>
                <w:szCs w:val="23"/>
              </w:rPr>
            </w:pPr>
            <w:r>
              <w:rPr>
                <w:rFonts w:ascii="宋体" w:hAnsi="宋体" w:eastAsia="宋体" w:cs="宋体"/>
                <w:spacing w:val="8"/>
                <w:sz w:val="23"/>
                <w:szCs w:val="23"/>
              </w:rPr>
              <w:t>是否授权磋商小</w:t>
            </w:r>
            <w:r>
              <w:rPr>
                <w:rFonts w:ascii="宋体" w:hAnsi="宋体" w:eastAsia="宋体" w:cs="宋体"/>
                <w:sz w:val="23"/>
                <w:szCs w:val="23"/>
              </w:rPr>
              <w:t xml:space="preserve"> </w:t>
            </w:r>
            <w:r>
              <w:rPr>
                <w:rFonts w:ascii="宋体" w:hAnsi="宋体" w:eastAsia="宋体" w:cs="宋体"/>
                <w:spacing w:val="10"/>
                <w:sz w:val="23"/>
                <w:szCs w:val="23"/>
              </w:rPr>
              <w:t>组</w:t>
            </w:r>
            <w:r>
              <w:rPr>
                <w:rFonts w:ascii="宋体" w:hAnsi="宋体" w:eastAsia="宋体" w:cs="宋体"/>
                <w:spacing w:val="8"/>
                <w:sz w:val="23"/>
                <w:szCs w:val="23"/>
              </w:rPr>
              <w:t>推荐中标候选</w:t>
            </w:r>
            <w:r>
              <w:rPr>
                <w:rFonts w:ascii="宋体" w:hAnsi="宋体" w:eastAsia="宋体" w:cs="宋体"/>
                <w:sz w:val="23"/>
                <w:szCs w:val="23"/>
              </w:rPr>
              <w:t xml:space="preserve"> 人</w:t>
            </w:r>
          </w:p>
        </w:tc>
        <w:tc>
          <w:tcPr>
            <w:tcW w:w="6354" w:type="dxa"/>
            <w:vAlign w:val="top"/>
          </w:tcPr>
          <w:p>
            <w:pPr>
              <w:spacing w:before="90" w:line="232" w:lineRule="auto"/>
              <w:ind w:left="117"/>
              <w:rPr>
                <w:rFonts w:ascii="宋体" w:hAnsi="宋体" w:eastAsia="宋体" w:cs="宋体"/>
                <w:sz w:val="23"/>
                <w:szCs w:val="23"/>
              </w:rPr>
            </w:pPr>
            <w:r>
              <w:rPr>
                <w:rFonts w:ascii="宋体" w:hAnsi="宋体" w:eastAsia="宋体" w:cs="宋体"/>
                <w:spacing w:val="14"/>
                <w:sz w:val="23"/>
                <w:szCs w:val="23"/>
              </w:rPr>
              <w:t>是</w:t>
            </w:r>
            <w:r>
              <w:rPr>
                <w:rFonts w:ascii="宋体" w:hAnsi="宋体" w:eastAsia="宋体" w:cs="宋体"/>
                <w:spacing w:val="7"/>
                <w:sz w:val="23"/>
                <w:szCs w:val="23"/>
              </w:rPr>
              <w:t>，推荐3名中标候选人。</w:t>
            </w:r>
          </w:p>
          <w:p>
            <w:pPr>
              <w:spacing w:before="69" w:line="267" w:lineRule="auto"/>
              <w:ind w:left="114" w:leftChars="0" w:right="108" w:rightChars="0" w:hanging="2"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rPr>
              <w:t>采购人</w:t>
            </w:r>
            <w:r>
              <w:rPr>
                <w:rFonts w:ascii="宋体" w:hAnsi="宋体" w:eastAsia="宋体" w:cs="宋体"/>
                <w:spacing w:val="8"/>
                <w:sz w:val="23"/>
                <w:szCs w:val="23"/>
              </w:rPr>
              <w:t>应</w:t>
            </w:r>
            <w:r>
              <w:rPr>
                <w:rFonts w:ascii="宋体" w:hAnsi="宋体" w:eastAsia="宋体" w:cs="宋体"/>
                <w:spacing w:val="5"/>
                <w:sz w:val="23"/>
                <w:szCs w:val="23"/>
              </w:rPr>
              <w:t>当确定排名第一的中标候选人为中标人。排名第一</w:t>
            </w:r>
            <w:r>
              <w:rPr>
                <w:rFonts w:ascii="宋体" w:hAnsi="宋体" w:eastAsia="宋体" w:cs="宋体"/>
                <w:sz w:val="23"/>
                <w:szCs w:val="23"/>
              </w:rPr>
              <w:t xml:space="preserve"> </w:t>
            </w:r>
            <w:r>
              <w:rPr>
                <w:rFonts w:ascii="宋体" w:hAnsi="宋体" w:eastAsia="宋体" w:cs="宋体"/>
                <w:spacing w:val="10"/>
                <w:sz w:val="23"/>
                <w:szCs w:val="23"/>
              </w:rPr>
              <w:t>的中标</w:t>
            </w:r>
            <w:r>
              <w:rPr>
                <w:rFonts w:ascii="宋体" w:hAnsi="宋体" w:eastAsia="宋体" w:cs="宋体"/>
                <w:spacing w:val="5"/>
                <w:sz w:val="23"/>
                <w:szCs w:val="23"/>
              </w:rPr>
              <w:t>候选人放弃中标、因实施过程中自身条件不满足或不</w:t>
            </w:r>
            <w:r>
              <w:rPr>
                <w:rFonts w:ascii="宋体" w:hAnsi="宋体" w:eastAsia="宋体" w:cs="宋体"/>
                <w:sz w:val="23"/>
                <w:szCs w:val="23"/>
              </w:rPr>
              <w:t xml:space="preserve"> </w:t>
            </w:r>
            <w:r>
              <w:rPr>
                <w:rFonts w:ascii="宋体" w:hAnsi="宋体" w:eastAsia="宋体" w:cs="宋体"/>
                <w:spacing w:val="10"/>
                <w:sz w:val="23"/>
                <w:szCs w:val="23"/>
              </w:rPr>
              <w:t>可抗力</w:t>
            </w:r>
            <w:r>
              <w:rPr>
                <w:rFonts w:ascii="宋体" w:hAnsi="宋体" w:eastAsia="宋体" w:cs="宋体"/>
                <w:spacing w:val="5"/>
                <w:sz w:val="23"/>
                <w:szCs w:val="23"/>
              </w:rPr>
              <w:t>提出不能履行合同，采购人可以依次确定排名第二的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07" w:line="228"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8</w:t>
            </w:r>
            <w:r>
              <w:rPr>
                <w:rFonts w:ascii="宋体" w:hAnsi="宋体" w:eastAsia="宋体" w:cs="宋体"/>
                <w:spacing w:val="8"/>
                <w:sz w:val="23"/>
                <w:szCs w:val="23"/>
              </w:rPr>
              <w:t>.</w:t>
            </w:r>
            <w:r>
              <w:rPr>
                <w:rFonts w:ascii="宋体" w:hAnsi="宋体" w:eastAsia="宋体" w:cs="宋体"/>
                <w:spacing w:val="7"/>
                <w:sz w:val="23"/>
                <w:szCs w:val="23"/>
              </w:rPr>
              <w:t xml:space="preserve">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06" w:line="227"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rPr>
              <w:t>8</w:t>
            </w:r>
            <w:r>
              <w:rPr>
                <w:rFonts w:ascii="宋体" w:hAnsi="宋体" w:eastAsia="宋体" w:cs="宋体"/>
                <w:spacing w:val="6"/>
                <w:sz w:val="23"/>
                <w:szCs w:val="23"/>
              </w:rPr>
              <w:t>.1  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1973" w:type="dxa"/>
            <w:vAlign w:val="top"/>
          </w:tcPr>
          <w:p>
            <w:pPr>
              <w:spacing w:before="191" w:line="227" w:lineRule="auto"/>
              <w:ind w:left="116" w:leftChars="0"/>
              <w:rPr>
                <w:rFonts w:ascii="宋体" w:hAnsi="宋体" w:eastAsia="宋体" w:cs="宋体"/>
                <w:snapToGrid w:val="0"/>
                <w:color w:val="000000"/>
                <w:kern w:val="0"/>
                <w:sz w:val="23"/>
                <w:szCs w:val="23"/>
              </w:rPr>
            </w:pPr>
            <w:r>
              <w:rPr>
                <w:rFonts w:ascii="宋体" w:hAnsi="宋体" w:eastAsia="宋体" w:cs="宋体"/>
                <w:spacing w:val="8"/>
                <w:sz w:val="23"/>
                <w:szCs w:val="23"/>
              </w:rPr>
              <w:t>招标控制</w:t>
            </w:r>
            <w:r>
              <w:rPr>
                <w:rFonts w:ascii="宋体" w:hAnsi="宋体" w:eastAsia="宋体" w:cs="宋体"/>
                <w:spacing w:val="7"/>
                <w:sz w:val="23"/>
                <w:szCs w:val="23"/>
              </w:rPr>
              <w:t>价</w:t>
            </w:r>
          </w:p>
        </w:tc>
        <w:tc>
          <w:tcPr>
            <w:tcW w:w="6354" w:type="dxa"/>
            <w:vAlign w:val="top"/>
          </w:tcPr>
          <w:p>
            <w:pPr>
              <w:spacing w:before="36" w:line="250" w:lineRule="auto"/>
              <w:ind w:left="117"/>
              <w:rPr>
                <w:rFonts w:hint="default" w:ascii="宋体" w:hAnsi="宋体" w:eastAsia="宋体" w:cs="宋体"/>
                <w:sz w:val="23"/>
                <w:szCs w:val="23"/>
                <w:lang w:val="en-US" w:eastAsia="zh-CN"/>
              </w:rPr>
            </w:pPr>
            <w:r>
              <w:rPr>
                <w:rFonts w:ascii="宋体" w:hAnsi="宋体" w:eastAsia="宋体" w:cs="宋体"/>
                <w:spacing w:val="-16"/>
                <w:sz w:val="23"/>
                <w:szCs w:val="23"/>
              </w:rPr>
              <w:t>人</w:t>
            </w:r>
            <w:r>
              <w:rPr>
                <w:rFonts w:ascii="宋体" w:hAnsi="宋体" w:eastAsia="宋体" w:cs="宋体"/>
                <w:spacing w:val="-10"/>
                <w:sz w:val="23"/>
                <w:szCs w:val="23"/>
              </w:rPr>
              <w:t>民</w:t>
            </w:r>
            <w:r>
              <w:rPr>
                <w:rFonts w:ascii="宋体" w:hAnsi="宋体" w:eastAsia="宋体" w:cs="宋体"/>
                <w:spacing w:val="-8"/>
                <w:sz w:val="23"/>
                <w:szCs w:val="23"/>
              </w:rPr>
              <w:t xml:space="preserve">币 </w:t>
            </w:r>
            <w:r>
              <w:rPr>
                <w:rFonts w:hint="eastAsia" w:ascii="宋体" w:hAnsi="宋体" w:eastAsia="宋体" w:cs="宋体"/>
                <w:spacing w:val="-8"/>
                <w:sz w:val="23"/>
                <w:szCs w:val="23"/>
                <w:highlight w:val="none"/>
                <w:u w:val="single" w:color="auto"/>
                <w:lang w:val="en-US" w:eastAsia="zh-CN"/>
              </w:rPr>
              <w:t>40万元</w:t>
            </w:r>
          </w:p>
          <w:p>
            <w:pPr>
              <w:spacing w:line="224" w:lineRule="auto"/>
              <w:ind w:left="114"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1"/>
                <w:sz w:val="23"/>
                <w:szCs w:val="23"/>
              </w:rPr>
              <w:t>超</w:t>
            </w:r>
            <w:r>
              <w:rPr>
                <w:rFonts w:ascii="宋体" w:hAnsi="宋体" w:eastAsia="宋体" w:cs="宋体"/>
                <w:spacing w:val="9"/>
                <w:sz w:val="23"/>
                <w:szCs w:val="23"/>
              </w:rPr>
              <w:t>过控制价的做废标处理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5" w:line="227"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8.</w:t>
            </w:r>
            <w:r>
              <w:rPr>
                <w:rFonts w:ascii="宋体" w:hAnsi="宋体" w:eastAsia="宋体" w:cs="宋体"/>
                <w:spacing w:val="4"/>
                <w:sz w:val="23"/>
                <w:szCs w:val="23"/>
              </w:rPr>
              <w:t>2</w:t>
            </w:r>
            <w:r>
              <w:rPr>
                <w:rFonts w:ascii="宋体" w:hAnsi="宋体" w:eastAsia="宋体" w:cs="宋体"/>
                <w:spacing w:val="3"/>
                <w:sz w:val="23"/>
                <w:szCs w:val="23"/>
              </w:rPr>
              <w:t xml:space="preserve"> 投标人代表出席开标会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05" w:line="259" w:lineRule="auto"/>
              <w:ind w:left="117" w:leftChars="0" w:right="108" w:rightChars="0" w:hanging="3"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采购人</w:t>
            </w:r>
            <w:r>
              <w:rPr>
                <w:rFonts w:ascii="宋体" w:hAnsi="宋体" w:eastAsia="宋体" w:cs="宋体"/>
                <w:spacing w:val="12"/>
                <w:sz w:val="23"/>
                <w:szCs w:val="23"/>
              </w:rPr>
              <w:t>邀</w:t>
            </w:r>
            <w:r>
              <w:rPr>
                <w:rFonts w:ascii="宋体" w:hAnsi="宋体" w:eastAsia="宋体" w:cs="宋体"/>
                <w:spacing w:val="7"/>
                <w:sz w:val="23"/>
                <w:szCs w:val="23"/>
              </w:rPr>
              <w:t>请所有投标人的法定代表人或其</w:t>
            </w:r>
            <w:r>
              <w:rPr>
                <w:rFonts w:hint="eastAsia" w:ascii="宋体" w:hAnsi="宋体" w:eastAsia="宋体" w:cs="宋体"/>
                <w:spacing w:val="7"/>
                <w:sz w:val="23"/>
                <w:szCs w:val="23"/>
                <w:lang w:val="en-US" w:eastAsia="zh-CN"/>
              </w:rPr>
              <w:t>授权</w:t>
            </w:r>
            <w:r>
              <w:rPr>
                <w:rFonts w:ascii="宋体" w:hAnsi="宋体" w:eastAsia="宋体" w:cs="宋体"/>
                <w:spacing w:val="7"/>
                <w:sz w:val="23"/>
                <w:szCs w:val="23"/>
              </w:rPr>
              <w:t>委托代理人参加开标会。投标人的法</w:t>
            </w:r>
            <w:r>
              <w:rPr>
                <w:rFonts w:ascii="宋体" w:hAnsi="宋体" w:eastAsia="宋体" w:cs="宋体"/>
                <w:spacing w:val="14"/>
                <w:sz w:val="23"/>
                <w:szCs w:val="23"/>
              </w:rPr>
              <w:t>定代表</w:t>
            </w:r>
            <w:r>
              <w:rPr>
                <w:rFonts w:ascii="宋体" w:hAnsi="宋体" w:eastAsia="宋体" w:cs="宋体"/>
                <w:spacing w:val="8"/>
                <w:sz w:val="23"/>
                <w:szCs w:val="23"/>
              </w:rPr>
              <w:t>人</w:t>
            </w:r>
            <w:r>
              <w:rPr>
                <w:rFonts w:ascii="宋体" w:hAnsi="宋体" w:eastAsia="宋体" w:cs="宋体"/>
                <w:spacing w:val="7"/>
                <w:sz w:val="23"/>
                <w:szCs w:val="23"/>
              </w:rPr>
              <w:t>或其</w:t>
            </w:r>
            <w:r>
              <w:rPr>
                <w:rFonts w:hint="eastAsia" w:ascii="宋体" w:hAnsi="宋体" w:eastAsia="宋体" w:cs="宋体"/>
                <w:spacing w:val="7"/>
                <w:sz w:val="23"/>
                <w:szCs w:val="23"/>
                <w:lang w:val="en-US" w:eastAsia="zh-CN"/>
              </w:rPr>
              <w:t>授权</w:t>
            </w:r>
            <w:r>
              <w:rPr>
                <w:rFonts w:ascii="宋体" w:hAnsi="宋体" w:eastAsia="宋体" w:cs="宋体"/>
                <w:spacing w:val="7"/>
                <w:sz w:val="23"/>
                <w:szCs w:val="23"/>
              </w:rPr>
              <w:t>委托代理人应当按时参加开标会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7" w:line="229"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2"/>
                <w:sz w:val="23"/>
                <w:szCs w:val="23"/>
              </w:rPr>
              <w:t>8.3</w:t>
            </w:r>
            <w:r>
              <w:rPr>
                <w:rFonts w:ascii="宋体" w:hAnsi="宋体" w:eastAsia="宋体" w:cs="宋体"/>
                <w:spacing w:val="-1"/>
                <w:sz w:val="23"/>
                <w:szCs w:val="23"/>
              </w:rPr>
              <w:t xml:space="preserve"> 中标公示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97" w:line="263" w:lineRule="auto"/>
              <w:ind w:left="134" w:leftChars="0" w:right="108" w:rightChars="0" w:hanging="20"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在中标</w:t>
            </w:r>
            <w:r>
              <w:rPr>
                <w:rFonts w:ascii="宋体" w:hAnsi="宋体" w:eastAsia="宋体" w:cs="宋体"/>
                <w:spacing w:val="12"/>
                <w:sz w:val="23"/>
                <w:szCs w:val="23"/>
              </w:rPr>
              <w:t>通</w:t>
            </w:r>
            <w:r>
              <w:rPr>
                <w:rFonts w:ascii="宋体" w:hAnsi="宋体" w:eastAsia="宋体" w:cs="宋体"/>
                <w:spacing w:val="7"/>
                <w:sz w:val="23"/>
                <w:szCs w:val="23"/>
              </w:rPr>
              <w:t>知书发出前，采购人将中标候选人的情况在本招标项目磋商公告发布</w:t>
            </w:r>
            <w:r>
              <w:rPr>
                <w:rFonts w:ascii="宋体" w:hAnsi="宋体" w:eastAsia="宋体" w:cs="宋体"/>
                <w:sz w:val="23"/>
                <w:szCs w:val="23"/>
              </w:rPr>
              <w:t xml:space="preserve"> </w:t>
            </w:r>
            <w:r>
              <w:rPr>
                <w:rFonts w:ascii="宋体" w:hAnsi="宋体" w:eastAsia="宋体" w:cs="宋体"/>
                <w:spacing w:val="16"/>
                <w:sz w:val="23"/>
                <w:szCs w:val="23"/>
              </w:rPr>
              <w:t>的同</w:t>
            </w:r>
            <w:r>
              <w:rPr>
                <w:rFonts w:ascii="宋体" w:hAnsi="宋体" w:eastAsia="宋体" w:cs="宋体"/>
                <w:spacing w:val="8"/>
                <w:sz w:val="23"/>
                <w:szCs w:val="23"/>
              </w:rPr>
              <w:t>一媒介予以公示；若有异议需在公示期内以书面形式提出。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6" w:line="228"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2"/>
                <w:sz w:val="23"/>
                <w:szCs w:val="23"/>
              </w:rPr>
              <w:t>8.4</w:t>
            </w:r>
            <w:r>
              <w:rPr>
                <w:rFonts w:ascii="宋体" w:hAnsi="宋体" w:eastAsia="宋体" w:cs="宋体"/>
                <w:spacing w:val="-1"/>
                <w:sz w:val="23"/>
                <w:szCs w:val="23"/>
              </w:rPr>
              <w:t xml:space="preserve"> 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36" w:line="256" w:lineRule="auto"/>
              <w:ind w:left="116" w:leftChars="0" w:right="108" w:rightChars="0" w:firstLine="1"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构成本</w:t>
            </w:r>
            <w:r>
              <w:rPr>
                <w:rFonts w:ascii="宋体" w:hAnsi="宋体" w:eastAsia="宋体" w:cs="宋体"/>
                <w:spacing w:val="8"/>
                <w:sz w:val="23"/>
                <w:szCs w:val="23"/>
              </w:rPr>
              <w:t>磋</w:t>
            </w:r>
            <w:r>
              <w:rPr>
                <w:rFonts w:ascii="宋体" w:hAnsi="宋体" w:eastAsia="宋体" w:cs="宋体"/>
                <w:spacing w:val="7"/>
                <w:sz w:val="23"/>
                <w:szCs w:val="23"/>
              </w:rPr>
              <w:t>商文件各个组成部分的文件，未经采购人书面同意，投标人不得擅自</w:t>
            </w:r>
            <w:r>
              <w:rPr>
                <w:rFonts w:ascii="宋体" w:hAnsi="宋体" w:eastAsia="宋体" w:cs="宋体"/>
                <w:sz w:val="23"/>
                <w:szCs w:val="23"/>
              </w:rPr>
              <w:t xml:space="preserve"> </w:t>
            </w:r>
            <w:r>
              <w:rPr>
                <w:rFonts w:ascii="宋体" w:hAnsi="宋体" w:eastAsia="宋体" w:cs="宋体"/>
                <w:spacing w:val="14"/>
                <w:sz w:val="23"/>
                <w:szCs w:val="23"/>
              </w:rPr>
              <w:t>复印和</w:t>
            </w:r>
            <w:r>
              <w:rPr>
                <w:rFonts w:ascii="宋体" w:hAnsi="宋体" w:eastAsia="宋体" w:cs="宋体"/>
                <w:spacing w:val="10"/>
                <w:sz w:val="23"/>
                <w:szCs w:val="23"/>
              </w:rPr>
              <w:t>用</w:t>
            </w:r>
            <w:r>
              <w:rPr>
                <w:rFonts w:ascii="宋体" w:hAnsi="宋体" w:eastAsia="宋体" w:cs="宋体"/>
                <w:spacing w:val="7"/>
                <w:sz w:val="23"/>
                <w:szCs w:val="23"/>
              </w:rPr>
              <w:t>于非本招标项目所需的其他目的。采购人全部或者部分使用未中标人</w:t>
            </w:r>
            <w:r>
              <w:rPr>
                <w:rFonts w:ascii="宋体" w:hAnsi="宋体" w:eastAsia="宋体" w:cs="宋体"/>
                <w:sz w:val="23"/>
                <w:szCs w:val="23"/>
              </w:rPr>
              <w:t xml:space="preserve"> </w:t>
            </w:r>
            <w:r>
              <w:rPr>
                <w:rFonts w:ascii="宋体" w:hAnsi="宋体" w:eastAsia="宋体" w:cs="宋体"/>
                <w:spacing w:val="14"/>
                <w:sz w:val="23"/>
                <w:szCs w:val="23"/>
              </w:rPr>
              <w:t>响应文</w:t>
            </w:r>
            <w:r>
              <w:rPr>
                <w:rFonts w:ascii="宋体" w:hAnsi="宋体" w:eastAsia="宋体" w:cs="宋体"/>
                <w:spacing w:val="10"/>
                <w:sz w:val="23"/>
                <w:szCs w:val="23"/>
              </w:rPr>
              <w:t>件</w:t>
            </w:r>
            <w:r>
              <w:rPr>
                <w:rFonts w:ascii="宋体" w:hAnsi="宋体" w:eastAsia="宋体" w:cs="宋体"/>
                <w:spacing w:val="7"/>
                <w:sz w:val="23"/>
                <w:szCs w:val="23"/>
              </w:rPr>
              <w:t>中的技术成果或技术方案时，需征得其书面同意，并不得擅自复印或</w:t>
            </w:r>
            <w:r>
              <w:rPr>
                <w:rFonts w:ascii="宋体" w:hAnsi="宋体" w:eastAsia="宋体" w:cs="宋体"/>
                <w:sz w:val="23"/>
                <w:szCs w:val="23"/>
              </w:rPr>
              <w:t xml:space="preserve"> </w:t>
            </w:r>
            <w:r>
              <w:rPr>
                <w:rFonts w:ascii="宋体" w:hAnsi="宋体" w:eastAsia="宋体" w:cs="宋体"/>
                <w:spacing w:val="7"/>
                <w:sz w:val="23"/>
                <w:szCs w:val="23"/>
              </w:rPr>
              <w:t>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8" w:line="229"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3"/>
                <w:sz w:val="23"/>
                <w:szCs w:val="23"/>
              </w:rPr>
              <w:t>8.5 重新招标的其他情形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28" w:line="265" w:lineRule="auto"/>
              <w:ind w:left="116" w:leftChars="0" w:right="108" w:rightChars="0" w:firstLine="13"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除</w:t>
            </w:r>
            <w:r>
              <w:rPr>
                <w:rFonts w:ascii="宋体" w:hAnsi="宋体" w:eastAsia="宋体" w:cs="宋体"/>
                <w:spacing w:val="11"/>
                <w:sz w:val="23"/>
                <w:szCs w:val="23"/>
              </w:rPr>
              <w:t>磋</w:t>
            </w:r>
            <w:r>
              <w:rPr>
                <w:rFonts w:ascii="宋体" w:hAnsi="宋体" w:eastAsia="宋体" w:cs="宋体"/>
                <w:spacing w:val="7"/>
                <w:sz w:val="23"/>
                <w:szCs w:val="23"/>
              </w:rPr>
              <w:t>商文件规定的情形外，除非已经产生中标候选人，在投标有效期内同意延</w:t>
            </w:r>
            <w:r>
              <w:rPr>
                <w:rFonts w:ascii="宋体" w:hAnsi="宋体" w:eastAsia="宋体" w:cs="宋体"/>
                <w:sz w:val="23"/>
                <w:szCs w:val="23"/>
              </w:rPr>
              <w:t xml:space="preserve"> </w:t>
            </w:r>
            <w:r>
              <w:rPr>
                <w:rFonts w:ascii="宋体" w:hAnsi="宋体" w:eastAsia="宋体" w:cs="宋体"/>
                <w:spacing w:val="16"/>
                <w:sz w:val="23"/>
                <w:szCs w:val="23"/>
              </w:rPr>
              <w:t>长</w:t>
            </w:r>
            <w:r>
              <w:rPr>
                <w:rFonts w:ascii="宋体" w:hAnsi="宋体" w:eastAsia="宋体" w:cs="宋体"/>
                <w:spacing w:val="9"/>
                <w:sz w:val="23"/>
                <w:szCs w:val="23"/>
              </w:rPr>
              <w:t>投标有效期的投标人少于三个的，采购人应当依法重新招标。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8" w:line="229"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2"/>
                <w:sz w:val="23"/>
                <w:szCs w:val="23"/>
              </w:rPr>
              <w:t>8.6</w:t>
            </w:r>
            <w:r>
              <w:rPr>
                <w:rFonts w:ascii="宋体" w:hAnsi="宋体" w:eastAsia="宋体" w:cs="宋体"/>
                <w:spacing w:val="-1"/>
                <w:sz w:val="23"/>
                <w:szCs w:val="23"/>
              </w:rPr>
              <w:t xml:space="preserve"> 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23" w:line="259" w:lineRule="auto"/>
              <w:ind w:left="101" w:leftChars="0" w:right="108" w:rightChars="0" w:firstLine="16"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构</w:t>
            </w:r>
            <w:r>
              <w:rPr>
                <w:rFonts w:ascii="宋体" w:hAnsi="宋体" w:eastAsia="宋体" w:cs="宋体"/>
                <w:spacing w:val="5"/>
                <w:sz w:val="23"/>
                <w:szCs w:val="23"/>
              </w:rPr>
              <w:t>成</w:t>
            </w:r>
            <w:r>
              <w:rPr>
                <w:rFonts w:ascii="宋体" w:hAnsi="宋体" w:eastAsia="宋体" w:cs="宋体"/>
                <w:spacing w:val="4"/>
                <w:sz w:val="23"/>
                <w:szCs w:val="23"/>
              </w:rPr>
              <w:t>磋商文件组成部分的“通用合同条款” 、“专用合同条款”等章节中出现</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0"/>
                <w:sz w:val="23"/>
                <w:szCs w:val="23"/>
              </w:rPr>
              <w:t>措辞“发包人”和“承包人”，在招标投标阶段应当分别按“采购人”和</w:t>
            </w:r>
            <w:r>
              <w:rPr>
                <w:rFonts w:ascii="宋体" w:hAnsi="宋体" w:eastAsia="宋体" w:cs="宋体"/>
                <w:sz w:val="23"/>
                <w:szCs w:val="23"/>
              </w:rPr>
              <w:t xml:space="preserve"> </w:t>
            </w:r>
            <w:r>
              <w:rPr>
                <w:rFonts w:ascii="宋体" w:hAnsi="宋体" w:eastAsia="宋体" w:cs="宋体"/>
                <w:spacing w:val="13"/>
                <w:sz w:val="23"/>
                <w:szCs w:val="23"/>
              </w:rPr>
              <w:t>“</w:t>
            </w:r>
            <w:r>
              <w:rPr>
                <w:rFonts w:ascii="宋体" w:hAnsi="宋体" w:eastAsia="宋体" w:cs="宋体"/>
                <w:spacing w:val="9"/>
                <w:sz w:val="23"/>
                <w:szCs w:val="23"/>
              </w:rPr>
              <w:t>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68" w:line="229" w:lineRule="auto"/>
              <w:ind w:left="118" w:leftChars="0"/>
              <w:rPr>
                <w:rFonts w:ascii="宋体" w:hAnsi="宋体" w:eastAsia="宋体" w:cs="宋体"/>
                <w:snapToGrid w:val="0"/>
                <w:color w:val="000000"/>
                <w:kern w:val="0"/>
                <w:sz w:val="23"/>
                <w:szCs w:val="23"/>
              </w:rPr>
            </w:pPr>
            <w:r>
              <w:rPr>
                <w:rFonts w:ascii="宋体" w:hAnsi="宋体" w:eastAsia="宋体" w:cs="宋体"/>
                <w:spacing w:val="-2"/>
                <w:sz w:val="23"/>
                <w:szCs w:val="23"/>
              </w:rPr>
              <w:t>8.7</w:t>
            </w:r>
            <w:r>
              <w:rPr>
                <w:rFonts w:ascii="宋体" w:hAnsi="宋体" w:eastAsia="宋体" w:cs="宋体"/>
                <w:spacing w:val="-1"/>
                <w:sz w:val="23"/>
                <w:szCs w:val="23"/>
              </w:rPr>
              <w:t xml:space="preserve"> 相关费用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105" w:type="dxa"/>
            <w:vAlign w:val="top"/>
          </w:tcPr>
          <w:p>
            <w:pPr>
              <w:rPr>
                <w:rFonts w:ascii="Arial" w:hAnsi="Arial" w:eastAsia="Arial" w:cs="Arial"/>
                <w:snapToGrid w:val="0"/>
                <w:color w:val="000000"/>
                <w:kern w:val="0"/>
                <w:sz w:val="21"/>
                <w:szCs w:val="21"/>
                <w:highlight w:val="yellow"/>
              </w:rPr>
            </w:pPr>
          </w:p>
        </w:tc>
        <w:tc>
          <w:tcPr>
            <w:tcW w:w="8327" w:type="dxa"/>
            <w:gridSpan w:val="2"/>
            <w:vAlign w:val="top"/>
          </w:tcPr>
          <w:p>
            <w:pPr>
              <w:spacing w:before="128" w:line="265" w:lineRule="auto"/>
              <w:ind w:left="116" w:leftChars="0" w:right="108" w:rightChars="0" w:firstLine="13" w:firstLineChars="0"/>
              <w:rPr>
                <w:rFonts w:hint="eastAsia" w:ascii="宋体" w:hAnsi="宋体" w:eastAsia="宋体" w:cs="宋体"/>
                <w:spacing w:val="7"/>
                <w:sz w:val="23"/>
                <w:szCs w:val="23"/>
                <w:highlight w:val="none"/>
                <w:lang w:val="zh-CN"/>
              </w:rPr>
            </w:pPr>
            <w:r>
              <w:rPr>
                <w:rFonts w:ascii="宋体" w:hAnsi="宋体" w:eastAsia="宋体" w:cs="宋体"/>
                <w:spacing w:val="7"/>
                <w:sz w:val="23"/>
                <w:szCs w:val="23"/>
                <w:highlight w:val="none"/>
                <w:lang w:val="zh-CN"/>
              </w:rPr>
              <w:t>1</w:t>
            </w:r>
            <w:r>
              <w:rPr>
                <w:rFonts w:hint="eastAsia" w:ascii="宋体" w:hAnsi="宋体" w:eastAsia="宋体" w:cs="宋体"/>
                <w:spacing w:val="7"/>
                <w:sz w:val="23"/>
                <w:szCs w:val="23"/>
                <w:highlight w:val="none"/>
                <w:lang w:val="zh-CN"/>
              </w:rPr>
              <w:t>．</w:t>
            </w:r>
            <w:r>
              <w:rPr>
                <w:rFonts w:ascii="宋体" w:hAnsi="宋体" w:eastAsia="宋体" w:cs="宋体"/>
                <w:spacing w:val="7"/>
                <w:sz w:val="23"/>
                <w:szCs w:val="23"/>
                <w:highlight w:val="none"/>
                <w:lang w:val="zh-CN"/>
              </w:rPr>
              <w:t>本项目成交后的履约保证金为</w:t>
            </w:r>
            <w:r>
              <w:rPr>
                <w:rFonts w:hint="eastAsia" w:ascii="宋体" w:hAnsi="宋体" w:eastAsia="宋体" w:cs="宋体"/>
                <w:spacing w:val="7"/>
                <w:sz w:val="23"/>
                <w:szCs w:val="23"/>
                <w:highlight w:val="none"/>
                <w:lang w:val="zh-CN"/>
              </w:rPr>
              <w:t>：人民币贰万元（¥</w:t>
            </w:r>
            <w:r>
              <w:rPr>
                <w:rFonts w:hint="eastAsia" w:ascii="宋体" w:hAnsi="宋体" w:eastAsia="宋体" w:cs="宋体"/>
                <w:spacing w:val="7"/>
                <w:sz w:val="23"/>
                <w:szCs w:val="23"/>
                <w:highlight w:val="none"/>
                <w:lang w:val="en-US" w:eastAsia="zh-CN"/>
              </w:rPr>
              <w:t>20</w:t>
            </w:r>
            <w:r>
              <w:rPr>
                <w:rFonts w:ascii="宋体" w:hAnsi="宋体" w:eastAsia="宋体" w:cs="宋体"/>
                <w:spacing w:val="7"/>
                <w:sz w:val="23"/>
                <w:szCs w:val="23"/>
                <w:highlight w:val="none"/>
                <w:lang w:val="zh-CN"/>
              </w:rPr>
              <w:t>000</w:t>
            </w:r>
            <w:r>
              <w:rPr>
                <w:rFonts w:hint="eastAsia" w:ascii="宋体" w:hAnsi="宋体" w:eastAsia="宋体" w:cs="宋体"/>
                <w:spacing w:val="7"/>
                <w:sz w:val="23"/>
                <w:szCs w:val="23"/>
                <w:highlight w:val="none"/>
                <w:lang w:val="zh-CN"/>
              </w:rPr>
              <w:t>.00）。</w:t>
            </w:r>
          </w:p>
          <w:p>
            <w:pPr>
              <w:spacing w:before="128" w:line="265" w:lineRule="auto"/>
              <w:ind w:left="116" w:leftChars="0" w:right="108" w:rightChars="0" w:firstLine="13" w:firstLineChars="0"/>
              <w:rPr>
                <w:rFonts w:ascii="宋体" w:hAnsi="宋体" w:eastAsia="宋体" w:cs="宋体"/>
                <w:spacing w:val="7"/>
                <w:sz w:val="23"/>
                <w:szCs w:val="23"/>
                <w:highlight w:val="none"/>
                <w:lang w:val="zh-CN"/>
              </w:rPr>
            </w:pPr>
            <w:r>
              <w:rPr>
                <w:rFonts w:ascii="宋体" w:hAnsi="宋体" w:eastAsia="宋体" w:cs="宋体"/>
                <w:spacing w:val="7"/>
                <w:sz w:val="23"/>
                <w:szCs w:val="23"/>
                <w:highlight w:val="none"/>
                <w:lang w:val="zh-CN"/>
              </w:rPr>
              <w:t>2</w:t>
            </w:r>
            <w:r>
              <w:rPr>
                <w:rFonts w:hint="eastAsia" w:ascii="宋体" w:hAnsi="宋体" w:eastAsia="宋体" w:cs="宋体"/>
                <w:spacing w:val="7"/>
                <w:sz w:val="23"/>
                <w:szCs w:val="23"/>
                <w:highlight w:val="none"/>
                <w:lang w:val="zh-CN"/>
              </w:rPr>
              <w:t>．</w:t>
            </w:r>
            <w:r>
              <w:rPr>
                <w:rFonts w:ascii="宋体" w:hAnsi="宋体" w:eastAsia="宋体" w:cs="宋体"/>
                <w:spacing w:val="7"/>
                <w:sz w:val="23"/>
                <w:szCs w:val="23"/>
                <w:highlight w:val="none"/>
                <w:lang w:val="zh-CN"/>
              </w:rPr>
              <w:t>履约保证金形式：</w:t>
            </w:r>
            <w:r>
              <w:rPr>
                <w:rFonts w:hint="eastAsia" w:ascii="宋体" w:hAnsi="宋体" w:eastAsia="宋体" w:cs="宋体"/>
                <w:spacing w:val="7"/>
                <w:sz w:val="23"/>
                <w:szCs w:val="23"/>
                <w:highlight w:val="none"/>
                <w:lang w:val="zh-CN"/>
              </w:rPr>
              <w:t>不限</w:t>
            </w:r>
            <w:r>
              <w:rPr>
                <w:rFonts w:ascii="宋体" w:hAnsi="宋体" w:eastAsia="宋体" w:cs="宋体"/>
                <w:spacing w:val="7"/>
                <w:sz w:val="23"/>
                <w:szCs w:val="23"/>
                <w:highlight w:val="none"/>
                <w:lang w:val="zh-CN"/>
              </w:rPr>
              <w:t>。</w:t>
            </w:r>
          </w:p>
          <w:p>
            <w:pPr>
              <w:spacing w:before="128" w:line="265" w:lineRule="auto"/>
              <w:ind w:left="116" w:leftChars="0" w:right="108" w:rightChars="0" w:firstLine="13" w:firstLineChars="0"/>
              <w:rPr>
                <w:rFonts w:ascii="宋体" w:hAnsi="宋体" w:eastAsia="宋体" w:cs="宋体"/>
                <w:spacing w:val="7"/>
                <w:sz w:val="23"/>
                <w:szCs w:val="23"/>
                <w:highlight w:val="none"/>
                <w:lang w:val="zh-CN"/>
              </w:rPr>
            </w:pPr>
            <w:r>
              <w:rPr>
                <w:rFonts w:ascii="宋体" w:hAnsi="宋体" w:eastAsia="宋体" w:cs="宋体"/>
                <w:spacing w:val="7"/>
                <w:sz w:val="23"/>
                <w:szCs w:val="23"/>
                <w:highlight w:val="none"/>
                <w:lang w:val="zh-CN"/>
              </w:rPr>
              <w:t>（1）若采用电汇，成交供应商应在合同签订前将履约保证金由成交供应商基本帐户一次性汇入采购人指定账户。</w:t>
            </w:r>
          </w:p>
          <w:p>
            <w:pPr>
              <w:spacing w:before="128" w:line="265" w:lineRule="auto"/>
              <w:ind w:left="116" w:leftChars="0" w:right="108" w:rightChars="0" w:firstLine="13" w:firstLineChars="0"/>
              <w:rPr>
                <w:rFonts w:ascii="宋体" w:hAnsi="宋体" w:eastAsia="宋体" w:cs="宋体"/>
                <w:spacing w:val="7"/>
                <w:sz w:val="23"/>
                <w:szCs w:val="23"/>
                <w:highlight w:val="none"/>
                <w:lang w:val="zh-CN"/>
              </w:rPr>
            </w:pPr>
            <w:r>
              <w:rPr>
                <w:rFonts w:ascii="宋体" w:hAnsi="宋体" w:eastAsia="宋体" w:cs="宋体"/>
                <w:spacing w:val="7"/>
                <w:sz w:val="23"/>
                <w:szCs w:val="23"/>
                <w:highlight w:val="none"/>
                <w:lang w:val="zh-CN"/>
              </w:rPr>
              <w:t>（2）若采用银行汇票或银行本票（若供应商基本开户行在南通，则可递交银行本票），成交供应商应在在合同签订前将银行汇票或银行本票原件递交给采购人。</w:t>
            </w:r>
          </w:p>
          <w:p>
            <w:pPr>
              <w:spacing w:before="128" w:line="265" w:lineRule="auto"/>
              <w:ind w:left="116" w:leftChars="0" w:right="108" w:rightChars="0" w:firstLine="13" w:firstLineChars="0"/>
              <w:rPr>
                <w:rFonts w:ascii="宋体" w:hAnsi="宋体" w:eastAsia="宋体" w:cs="宋体"/>
                <w:spacing w:val="7"/>
                <w:sz w:val="23"/>
                <w:szCs w:val="23"/>
                <w:highlight w:val="none"/>
                <w:lang w:val="zh-CN"/>
              </w:rPr>
            </w:pPr>
            <w:r>
              <w:rPr>
                <w:rFonts w:ascii="宋体" w:hAnsi="宋体" w:eastAsia="宋体" w:cs="宋体"/>
                <w:spacing w:val="7"/>
                <w:sz w:val="23"/>
                <w:szCs w:val="23"/>
                <w:highlight w:val="none"/>
                <w:lang w:val="zh-CN"/>
              </w:rPr>
              <w:t>（3）若采用银行保函，银行保函应采用采购人认可的格式，且应在合同期内保持有效，采购人如果延长了合同期，则履约保函的有效期也相应延长。</w:t>
            </w:r>
          </w:p>
          <w:p>
            <w:pPr>
              <w:spacing w:before="128" w:line="265" w:lineRule="auto"/>
              <w:ind w:left="116" w:leftChars="0" w:right="108" w:rightChars="0" w:firstLine="13" w:firstLineChars="0"/>
              <w:rPr>
                <w:rFonts w:ascii="宋体" w:hAnsi="宋体" w:eastAsia="宋体" w:cs="宋体"/>
                <w:spacing w:val="7"/>
                <w:sz w:val="23"/>
                <w:szCs w:val="23"/>
                <w:highlight w:val="none"/>
              </w:rPr>
            </w:pPr>
            <w:r>
              <w:rPr>
                <w:rFonts w:ascii="宋体" w:hAnsi="宋体" w:eastAsia="宋体" w:cs="宋体"/>
                <w:spacing w:val="7"/>
                <w:sz w:val="23"/>
                <w:szCs w:val="23"/>
                <w:highlight w:val="none"/>
              </w:rPr>
              <w:t>采购人的开户银行及账号如下：</w:t>
            </w:r>
          </w:p>
          <w:p>
            <w:pPr>
              <w:spacing w:before="128" w:line="265" w:lineRule="auto"/>
              <w:ind w:left="116" w:leftChars="0" w:right="108" w:rightChars="0" w:firstLine="13" w:firstLineChars="0"/>
              <w:rPr>
                <w:rFonts w:ascii="宋体" w:hAnsi="宋体" w:eastAsia="宋体" w:cs="宋体"/>
                <w:spacing w:val="7"/>
                <w:sz w:val="23"/>
                <w:szCs w:val="23"/>
                <w:highlight w:val="none"/>
              </w:rPr>
            </w:pPr>
            <w:bookmarkStart w:id="1" w:name="_Hlk129621962"/>
            <w:r>
              <w:rPr>
                <w:rFonts w:ascii="宋体" w:hAnsi="宋体" w:eastAsia="宋体" w:cs="宋体"/>
                <w:spacing w:val="7"/>
                <w:sz w:val="23"/>
                <w:szCs w:val="23"/>
                <w:highlight w:val="none"/>
              </w:rPr>
              <w:t>开户名称：南通港码头管理有限公司</w:t>
            </w:r>
          </w:p>
          <w:p>
            <w:pPr>
              <w:spacing w:before="128" w:line="265" w:lineRule="auto"/>
              <w:ind w:left="116" w:leftChars="0" w:right="108" w:rightChars="0" w:firstLine="13" w:firstLineChars="0"/>
              <w:rPr>
                <w:rFonts w:ascii="宋体" w:hAnsi="宋体" w:eastAsia="宋体" w:cs="宋体"/>
                <w:spacing w:val="7"/>
                <w:sz w:val="23"/>
                <w:szCs w:val="23"/>
                <w:highlight w:val="none"/>
              </w:rPr>
            </w:pPr>
            <w:r>
              <w:rPr>
                <w:rFonts w:ascii="宋体" w:hAnsi="宋体" w:eastAsia="宋体" w:cs="宋体"/>
                <w:spacing w:val="7"/>
                <w:sz w:val="23"/>
                <w:szCs w:val="23"/>
                <w:highlight w:val="none"/>
              </w:rPr>
              <w:t>开户银行：</w:t>
            </w:r>
            <w:r>
              <w:rPr>
                <w:rFonts w:hint="eastAsia" w:ascii="宋体" w:hAnsi="宋体" w:eastAsia="宋体" w:cs="宋体"/>
                <w:spacing w:val="7"/>
                <w:sz w:val="23"/>
                <w:szCs w:val="23"/>
                <w:highlight w:val="none"/>
              </w:rPr>
              <w:t>江苏南通工行人民路支行</w:t>
            </w:r>
          </w:p>
          <w:p>
            <w:pPr>
              <w:spacing w:before="128" w:line="265" w:lineRule="auto"/>
              <w:ind w:left="116" w:leftChars="0" w:right="108" w:rightChars="0" w:firstLine="13" w:firstLineChars="0"/>
              <w:rPr>
                <w:rFonts w:ascii="宋体" w:hAnsi="宋体" w:eastAsia="宋体" w:cs="宋体"/>
                <w:spacing w:val="7"/>
                <w:sz w:val="23"/>
                <w:szCs w:val="23"/>
                <w:highlight w:val="none"/>
              </w:rPr>
            </w:pPr>
            <w:r>
              <w:rPr>
                <w:rFonts w:ascii="宋体" w:hAnsi="宋体" w:eastAsia="宋体" w:cs="宋体"/>
                <w:spacing w:val="7"/>
                <w:sz w:val="23"/>
                <w:szCs w:val="23"/>
                <w:highlight w:val="none"/>
              </w:rPr>
              <w:t>开户账号：</w:t>
            </w:r>
            <w:r>
              <w:rPr>
                <w:rFonts w:hint="eastAsia" w:ascii="宋体" w:hAnsi="宋体" w:eastAsia="宋体" w:cs="宋体"/>
                <w:spacing w:val="7"/>
                <w:sz w:val="23"/>
                <w:szCs w:val="23"/>
                <w:highlight w:val="none"/>
              </w:rPr>
              <w:t>1111821209101551960</w:t>
            </w:r>
            <w:r>
              <w:rPr>
                <w:rFonts w:ascii="宋体" w:hAnsi="宋体" w:eastAsia="宋体" w:cs="宋体"/>
                <w:spacing w:val="7"/>
                <w:sz w:val="23"/>
                <w:szCs w:val="23"/>
                <w:highlight w:val="none"/>
              </w:rPr>
              <w:t xml:space="preserve"> </w:t>
            </w:r>
          </w:p>
          <w:bookmarkEnd w:id="1"/>
          <w:p>
            <w:pPr>
              <w:spacing w:before="128" w:line="265" w:lineRule="auto"/>
              <w:ind w:left="116" w:leftChars="0" w:right="108" w:rightChars="0" w:firstLine="13" w:firstLineChars="0"/>
              <w:rPr>
                <w:rFonts w:ascii="宋体" w:hAnsi="宋体" w:eastAsia="宋体" w:cs="宋体"/>
                <w:spacing w:val="7"/>
                <w:sz w:val="23"/>
                <w:szCs w:val="23"/>
                <w:highlight w:val="none"/>
              </w:rPr>
            </w:pPr>
            <w:r>
              <w:rPr>
                <w:rFonts w:ascii="宋体" w:hAnsi="宋体" w:eastAsia="宋体" w:cs="宋体"/>
                <w:spacing w:val="7"/>
                <w:sz w:val="23"/>
                <w:szCs w:val="23"/>
                <w:highlight w:val="none"/>
              </w:rPr>
              <w:t>采用银行保函时，出具保函的银行级别：成交供应商基本账户所在国有或股份制商业银行的分行及以上级别（不限于基本账户所在银行具体分支机构）。</w:t>
            </w:r>
          </w:p>
          <w:p>
            <w:pPr>
              <w:spacing w:before="128" w:line="265" w:lineRule="auto"/>
              <w:ind w:left="116" w:leftChars="0" w:right="108" w:rightChars="0" w:firstLine="13" w:firstLineChars="0"/>
              <w:rPr>
                <w:rFonts w:ascii="宋体" w:hAnsi="宋体" w:eastAsia="宋体" w:cs="宋体"/>
                <w:spacing w:val="7"/>
                <w:sz w:val="23"/>
                <w:szCs w:val="23"/>
                <w:highlight w:val="none"/>
              </w:rPr>
            </w:pPr>
            <w:r>
              <w:rPr>
                <w:rFonts w:ascii="宋体" w:hAnsi="宋体" w:eastAsia="宋体" w:cs="宋体"/>
                <w:spacing w:val="7"/>
                <w:sz w:val="23"/>
                <w:szCs w:val="23"/>
                <w:highlight w:val="none"/>
              </w:rPr>
              <w:t>3</w:t>
            </w:r>
            <w:r>
              <w:rPr>
                <w:rFonts w:hint="eastAsia" w:ascii="宋体" w:hAnsi="宋体" w:eastAsia="宋体" w:cs="宋体"/>
                <w:spacing w:val="7"/>
                <w:sz w:val="23"/>
                <w:szCs w:val="23"/>
                <w:highlight w:val="none"/>
              </w:rPr>
              <w:t>．</w:t>
            </w:r>
            <w:r>
              <w:rPr>
                <w:rFonts w:ascii="宋体" w:hAnsi="宋体" w:eastAsia="宋体" w:cs="宋体"/>
                <w:spacing w:val="7"/>
                <w:sz w:val="23"/>
                <w:szCs w:val="23"/>
                <w:highlight w:val="none"/>
              </w:rPr>
              <w:t>成交供应商在按要求保质保量的完成该项目合同并通过验收后，采购人凭成交供应商提交的申请，一次性退还该合同项目的履约保证金。</w:t>
            </w:r>
          </w:p>
          <w:p>
            <w:pPr>
              <w:spacing w:before="128" w:line="265" w:lineRule="auto"/>
              <w:ind w:left="116" w:leftChars="0" w:right="108" w:rightChars="0" w:firstLine="13" w:firstLineChars="0"/>
              <w:rPr>
                <w:rFonts w:hint="eastAsia" w:ascii="Garamond" w:hAnsi="Garamond" w:cs="宋体"/>
                <w:sz w:val="24"/>
                <w:highlight w:val="yellow"/>
                <w:lang w:val="zh-CN" w:eastAsia="zh-CN"/>
              </w:rPr>
            </w:pPr>
            <w:r>
              <w:rPr>
                <w:rFonts w:ascii="宋体" w:hAnsi="宋体" w:eastAsia="宋体" w:cs="宋体"/>
                <w:spacing w:val="7"/>
                <w:sz w:val="23"/>
                <w:szCs w:val="23"/>
                <w:highlight w:val="none"/>
              </w:rPr>
              <w:t>4</w:t>
            </w:r>
            <w:r>
              <w:rPr>
                <w:rFonts w:hint="eastAsia" w:ascii="宋体" w:hAnsi="宋体" w:eastAsia="宋体" w:cs="宋体"/>
                <w:spacing w:val="7"/>
                <w:sz w:val="23"/>
                <w:szCs w:val="23"/>
                <w:highlight w:val="none"/>
              </w:rPr>
              <w:t>．</w:t>
            </w:r>
            <w:r>
              <w:rPr>
                <w:rFonts w:ascii="宋体" w:hAnsi="宋体" w:eastAsia="宋体" w:cs="宋体"/>
                <w:spacing w:val="7"/>
                <w:sz w:val="23"/>
                <w:szCs w:val="23"/>
                <w:highlight w:val="none"/>
              </w:rPr>
              <w:t>由于成交供应商原因，在签订合同后出现不按合同履行的情况，采购单位有权将履约保证金作为违约金，全额不予退还，同时采购单位亦有权终止合同，成交供应商还须承担相应的法律赔偿责任。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9432" w:type="dxa"/>
            <w:gridSpan w:val="3"/>
            <w:vAlign w:val="top"/>
          </w:tcPr>
          <w:p>
            <w:pPr>
              <w:spacing w:before="128" w:line="228"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3"/>
                <w:sz w:val="23"/>
                <w:szCs w:val="23"/>
              </w:rPr>
              <w:t>8.</w:t>
            </w:r>
            <w:r>
              <w:rPr>
                <w:rFonts w:hint="eastAsia" w:ascii="宋体" w:hAnsi="宋体" w:eastAsia="宋体" w:cs="宋体"/>
                <w:spacing w:val="-3"/>
                <w:sz w:val="23"/>
                <w:szCs w:val="23"/>
                <w:lang w:val="en-US" w:eastAsia="zh-CN"/>
              </w:rPr>
              <w:t>8</w:t>
            </w:r>
            <w:r>
              <w:rPr>
                <w:rFonts w:ascii="宋体" w:hAnsi="宋体" w:eastAsia="宋体" w:cs="宋体"/>
                <w:spacing w:val="-3"/>
                <w:sz w:val="23"/>
                <w:szCs w:val="23"/>
              </w:rPr>
              <w:t xml:space="preserve"> 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41" w:line="242" w:lineRule="auto"/>
              <w:ind w:left="118" w:leftChars="0" w:right="44" w:rightChars="0"/>
              <w:rPr>
                <w:rFonts w:hint="eastAsia" w:ascii="宋体" w:hAnsi="宋体" w:eastAsia="宋体" w:cs="宋体"/>
                <w:snapToGrid w:val="0"/>
                <w:color w:val="000000"/>
                <w:kern w:val="0"/>
                <w:sz w:val="23"/>
                <w:szCs w:val="23"/>
                <w:lang w:val="en-US" w:eastAsia="zh-CN"/>
              </w:rPr>
            </w:pPr>
            <w:r>
              <w:rPr>
                <w:rFonts w:ascii="宋体" w:hAnsi="宋体" w:eastAsia="宋体" w:cs="宋体"/>
                <w:spacing w:val="4"/>
                <w:sz w:val="23"/>
                <w:szCs w:val="23"/>
              </w:rPr>
              <w:t>构成本磋商文件的各个组</w:t>
            </w:r>
            <w:r>
              <w:rPr>
                <w:rFonts w:ascii="宋体" w:hAnsi="宋体" w:eastAsia="宋体" w:cs="宋体"/>
                <w:spacing w:val="3"/>
                <w:sz w:val="23"/>
                <w:szCs w:val="23"/>
              </w:rPr>
              <w:t>成</w:t>
            </w:r>
            <w:r>
              <w:rPr>
                <w:rFonts w:ascii="宋体" w:hAnsi="宋体" w:eastAsia="宋体" w:cs="宋体"/>
                <w:spacing w:val="2"/>
                <w:sz w:val="23"/>
                <w:szCs w:val="23"/>
              </w:rPr>
              <w:t>文件应互为解释，互为说明；如有不明确或不一致，</w:t>
            </w:r>
            <w:r>
              <w:rPr>
                <w:rFonts w:ascii="宋体" w:hAnsi="宋体" w:eastAsia="宋体" w:cs="宋体"/>
                <w:sz w:val="23"/>
                <w:szCs w:val="23"/>
              </w:rPr>
              <w:t xml:space="preserve"> </w:t>
            </w:r>
            <w:r>
              <w:rPr>
                <w:rFonts w:ascii="宋体" w:hAnsi="宋体" w:eastAsia="宋体" w:cs="宋体"/>
                <w:spacing w:val="14"/>
                <w:sz w:val="23"/>
                <w:szCs w:val="23"/>
              </w:rPr>
              <w:t>构成合</w:t>
            </w:r>
            <w:r>
              <w:rPr>
                <w:rFonts w:ascii="宋体" w:hAnsi="宋体" w:eastAsia="宋体" w:cs="宋体"/>
                <w:spacing w:val="8"/>
                <w:sz w:val="23"/>
                <w:szCs w:val="23"/>
              </w:rPr>
              <w:t>同</w:t>
            </w:r>
            <w:r>
              <w:rPr>
                <w:rFonts w:ascii="宋体" w:hAnsi="宋体" w:eastAsia="宋体" w:cs="宋体"/>
                <w:spacing w:val="7"/>
                <w:sz w:val="23"/>
                <w:szCs w:val="23"/>
              </w:rPr>
              <w:t>文件组成内容的，以合同文件约定内容为准，且以专用合同条款约定</w:t>
            </w:r>
            <w:r>
              <w:rPr>
                <w:rFonts w:ascii="宋体" w:hAnsi="宋体" w:eastAsia="宋体" w:cs="宋体"/>
                <w:sz w:val="23"/>
                <w:szCs w:val="23"/>
              </w:rPr>
              <w:t xml:space="preserve"> </w:t>
            </w:r>
            <w:r>
              <w:rPr>
                <w:rFonts w:ascii="宋体" w:hAnsi="宋体" w:eastAsia="宋体" w:cs="宋体"/>
                <w:spacing w:val="14"/>
                <w:sz w:val="23"/>
                <w:szCs w:val="23"/>
              </w:rPr>
              <w:t>的合同</w:t>
            </w:r>
            <w:r>
              <w:rPr>
                <w:rFonts w:ascii="宋体" w:hAnsi="宋体" w:eastAsia="宋体" w:cs="宋体"/>
                <w:spacing w:val="8"/>
                <w:sz w:val="23"/>
                <w:szCs w:val="23"/>
              </w:rPr>
              <w:t>文</w:t>
            </w:r>
            <w:r>
              <w:rPr>
                <w:rFonts w:ascii="宋体" w:hAnsi="宋体" w:eastAsia="宋体" w:cs="宋体"/>
                <w:spacing w:val="7"/>
                <w:sz w:val="23"/>
                <w:szCs w:val="23"/>
              </w:rPr>
              <w:t>件优先顺序解释；除磋商文件中有特别规定外，仅适用于招标投标阶</w:t>
            </w:r>
            <w:r>
              <w:rPr>
                <w:rFonts w:ascii="宋体" w:hAnsi="宋体" w:eastAsia="宋体" w:cs="宋体"/>
                <w:spacing w:val="14"/>
                <w:sz w:val="23"/>
                <w:szCs w:val="23"/>
              </w:rPr>
              <w:t>段的规</w:t>
            </w:r>
            <w:r>
              <w:rPr>
                <w:rFonts w:ascii="宋体" w:hAnsi="宋体" w:eastAsia="宋体" w:cs="宋体"/>
                <w:spacing w:val="10"/>
                <w:sz w:val="23"/>
                <w:szCs w:val="23"/>
              </w:rPr>
              <w:t>定</w:t>
            </w:r>
            <w:r>
              <w:rPr>
                <w:rFonts w:ascii="宋体" w:hAnsi="宋体" w:eastAsia="宋体" w:cs="宋体"/>
                <w:spacing w:val="7"/>
                <w:sz w:val="23"/>
                <w:szCs w:val="23"/>
              </w:rPr>
              <w:t>，按磋商公告、投标人须知、评标办法、响应文件格式的先后顺序解</w:t>
            </w:r>
            <w:r>
              <w:rPr>
                <w:rFonts w:ascii="宋体" w:hAnsi="宋体" w:eastAsia="宋体" w:cs="宋体"/>
                <w:sz w:val="23"/>
                <w:szCs w:val="23"/>
              </w:rPr>
              <w:t xml:space="preserve"> </w:t>
            </w:r>
            <w:r>
              <w:rPr>
                <w:rFonts w:ascii="宋体" w:hAnsi="宋体" w:eastAsia="宋体" w:cs="宋体"/>
                <w:spacing w:val="14"/>
                <w:sz w:val="23"/>
                <w:szCs w:val="23"/>
              </w:rPr>
              <w:t>释；同</w:t>
            </w:r>
            <w:r>
              <w:rPr>
                <w:rFonts w:ascii="宋体" w:hAnsi="宋体" w:eastAsia="宋体" w:cs="宋体"/>
                <w:spacing w:val="12"/>
                <w:sz w:val="23"/>
                <w:szCs w:val="23"/>
              </w:rPr>
              <w:t>一</w:t>
            </w:r>
            <w:r>
              <w:rPr>
                <w:rFonts w:ascii="宋体" w:hAnsi="宋体" w:eastAsia="宋体" w:cs="宋体"/>
                <w:spacing w:val="7"/>
                <w:sz w:val="23"/>
                <w:szCs w:val="23"/>
              </w:rPr>
              <w:t>组成文件中就同一事项的规定或约定不一致的，以编排顺序在后者为</w:t>
            </w:r>
            <w:r>
              <w:rPr>
                <w:rFonts w:ascii="宋体" w:hAnsi="宋体" w:eastAsia="宋体" w:cs="宋体"/>
                <w:sz w:val="23"/>
                <w:szCs w:val="23"/>
              </w:rPr>
              <w:t xml:space="preserve"> </w:t>
            </w:r>
            <w:r>
              <w:rPr>
                <w:rFonts w:ascii="宋体" w:hAnsi="宋体" w:eastAsia="宋体" w:cs="宋体"/>
                <w:spacing w:val="14"/>
                <w:sz w:val="23"/>
                <w:szCs w:val="23"/>
              </w:rPr>
              <w:t>准；同</w:t>
            </w:r>
            <w:r>
              <w:rPr>
                <w:rFonts w:ascii="宋体" w:hAnsi="宋体" w:eastAsia="宋体" w:cs="宋体"/>
                <w:spacing w:val="12"/>
                <w:sz w:val="23"/>
                <w:szCs w:val="23"/>
              </w:rPr>
              <w:t>一</w:t>
            </w:r>
            <w:r>
              <w:rPr>
                <w:rFonts w:ascii="宋体" w:hAnsi="宋体" w:eastAsia="宋体" w:cs="宋体"/>
                <w:spacing w:val="7"/>
                <w:sz w:val="23"/>
                <w:szCs w:val="23"/>
              </w:rPr>
              <w:t>组成文件不同版本之间有不一致的，以形成时间在后者为准。按本款</w:t>
            </w:r>
            <w:r>
              <w:rPr>
                <w:rFonts w:ascii="宋体" w:hAnsi="宋体" w:eastAsia="宋体" w:cs="宋体"/>
                <w:sz w:val="23"/>
                <w:szCs w:val="23"/>
              </w:rPr>
              <w:t xml:space="preserve"> </w:t>
            </w:r>
            <w:r>
              <w:rPr>
                <w:rFonts w:ascii="宋体" w:hAnsi="宋体" w:eastAsia="宋体" w:cs="宋体"/>
                <w:spacing w:val="14"/>
                <w:sz w:val="23"/>
                <w:szCs w:val="23"/>
              </w:rPr>
              <w:t>前述规</w:t>
            </w:r>
            <w:r>
              <w:rPr>
                <w:rFonts w:ascii="宋体" w:hAnsi="宋体" w:eastAsia="宋体" w:cs="宋体"/>
                <w:spacing w:val="12"/>
                <w:sz w:val="23"/>
                <w:szCs w:val="23"/>
              </w:rPr>
              <w:t>定</w:t>
            </w:r>
            <w:r>
              <w:rPr>
                <w:rFonts w:ascii="宋体" w:hAnsi="宋体" w:eastAsia="宋体" w:cs="宋体"/>
                <w:spacing w:val="7"/>
                <w:sz w:val="23"/>
                <w:szCs w:val="23"/>
              </w:rPr>
              <w:t>仍不能形成结论的，由采购人负责解释。本磋商文件由采购人和招标</w:t>
            </w:r>
            <w:r>
              <w:rPr>
                <w:rFonts w:ascii="宋体" w:hAnsi="宋体" w:eastAsia="宋体" w:cs="宋体"/>
                <w:sz w:val="23"/>
                <w:szCs w:val="23"/>
              </w:rPr>
              <w:t xml:space="preserve"> </w:t>
            </w:r>
            <w:r>
              <w:rPr>
                <w:rFonts w:ascii="宋体" w:hAnsi="宋体" w:eastAsia="宋体" w:cs="宋体"/>
                <w:spacing w:val="13"/>
                <w:sz w:val="23"/>
                <w:szCs w:val="23"/>
              </w:rPr>
              <w:t>代</w:t>
            </w:r>
            <w:r>
              <w:rPr>
                <w:rFonts w:ascii="宋体" w:hAnsi="宋体" w:eastAsia="宋体" w:cs="宋体"/>
                <w:spacing w:val="8"/>
                <w:sz w:val="23"/>
                <w:szCs w:val="23"/>
              </w:rPr>
              <w:t>理机构负责制订和解释。</w:t>
            </w:r>
          </w:p>
        </w:tc>
      </w:tr>
    </w:tbl>
    <w:p>
      <w:pPr>
        <w:bidi w:val="0"/>
      </w:pPr>
    </w:p>
    <w:p>
      <w:pPr>
        <w:spacing w:before="75" w:line="232" w:lineRule="auto"/>
        <w:rPr>
          <w:rFonts w:ascii="宋体" w:hAnsi="宋体" w:eastAsia="宋体" w:cs="宋体"/>
          <w:sz w:val="23"/>
          <w:szCs w:val="23"/>
        </w:rPr>
      </w:pPr>
      <w:r>
        <w:rPr>
          <w:rFonts w:ascii="宋体" w:hAnsi="宋体" w:eastAsia="宋体" w:cs="宋体"/>
          <w:spacing w:val="18"/>
          <w:sz w:val="23"/>
          <w:szCs w:val="23"/>
        </w:rPr>
        <w:t>注</w:t>
      </w:r>
      <w:r>
        <w:rPr>
          <w:rFonts w:ascii="宋体" w:hAnsi="宋体" w:eastAsia="宋体" w:cs="宋体"/>
          <w:spacing w:val="16"/>
          <w:sz w:val="23"/>
          <w:szCs w:val="23"/>
        </w:rPr>
        <w:t>：</w:t>
      </w:r>
      <w:r>
        <w:rPr>
          <w:rFonts w:ascii="宋体" w:hAnsi="宋体" w:eastAsia="宋体" w:cs="宋体"/>
          <w:spacing w:val="9"/>
          <w:sz w:val="23"/>
          <w:szCs w:val="23"/>
        </w:rPr>
        <w:t>本须知前附表与总则如有不符，应以本须知前附表为准</w:t>
      </w:r>
    </w:p>
    <w:p/>
    <w:p>
      <w:pPr>
        <w:spacing w:before="178" w:line="229" w:lineRule="auto"/>
        <w:ind w:left="17"/>
        <w:rPr>
          <w:rFonts w:ascii="宋体" w:hAnsi="宋体" w:eastAsia="宋体" w:cs="宋体"/>
          <w:spacing w:val="2"/>
          <w:sz w:val="23"/>
          <w:szCs w:val="23"/>
          <w14:textOutline w14:w="4358" w14:cap="sq" w14:cmpd="sng">
            <w14:solidFill>
              <w14:srgbClr w14:val="000000"/>
            </w14:solidFill>
            <w14:prstDash w14:val="solid"/>
            <w14:bevel/>
          </w14:textOutline>
        </w:rPr>
      </w:pPr>
    </w:p>
    <w:p>
      <w:pPr>
        <w:spacing w:before="178" w:line="229" w:lineRule="auto"/>
        <w:ind w:left="17"/>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1.</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总则</w:t>
      </w:r>
    </w:p>
    <w:p>
      <w:pPr>
        <w:spacing w:before="180" w:line="228" w:lineRule="auto"/>
        <w:ind w:left="17"/>
        <w:rPr>
          <w:rFonts w:ascii="宋体" w:hAnsi="宋体" w:eastAsia="宋体" w:cs="宋体"/>
          <w:sz w:val="23"/>
          <w:szCs w:val="23"/>
        </w:rPr>
      </w:pPr>
      <w:r>
        <w:rPr>
          <w:rFonts w:ascii="宋体" w:hAnsi="宋体" w:eastAsia="宋体" w:cs="宋体"/>
          <w:spacing w:val="4"/>
          <w:sz w:val="23"/>
          <w:szCs w:val="23"/>
        </w:rPr>
        <w:t>1.1 项目概况</w:t>
      </w:r>
    </w:p>
    <w:p>
      <w:pPr>
        <w:spacing w:before="183" w:line="301" w:lineRule="auto"/>
        <w:ind w:left="25" w:hanging="8"/>
        <w:rPr>
          <w:rFonts w:ascii="宋体" w:hAnsi="宋体" w:eastAsia="宋体" w:cs="宋体"/>
          <w:sz w:val="23"/>
          <w:szCs w:val="23"/>
        </w:rPr>
      </w:pPr>
      <w:r>
        <w:rPr>
          <w:rFonts w:ascii="宋体" w:hAnsi="宋体" w:eastAsia="宋体" w:cs="宋体"/>
          <w:spacing w:val="16"/>
          <w:sz w:val="23"/>
          <w:szCs w:val="23"/>
        </w:rPr>
        <w:t>1.1</w:t>
      </w:r>
      <w:r>
        <w:rPr>
          <w:rFonts w:ascii="宋体" w:hAnsi="宋体" w:eastAsia="宋体" w:cs="宋体"/>
          <w:spacing w:val="8"/>
          <w:sz w:val="23"/>
          <w:szCs w:val="23"/>
        </w:rPr>
        <w:t>.1 根据《中华人民共和国</w:t>
      </w:r>
      <w:r>
        <w:rPr>
          <w:rFonts w:hint="eastAsia" w:ascii="宋体" w:hAnsi="宋体" w:eastAsia="宋体" w:cs="宋体"/>
          <w:spacing w:val="8"/>
          <w:sz w:val="23"/>
          <w:szCs w:val="23"/>
          <w:lang w:val="en-US" w:eastAsia="zh-CN"/>
        </w:rPr>
        <w:t>民法典</w:t>
      </w:r>
      <w:r>
        <w:rPr>
          <w:rFonts w:ascii="宋体" w:hAnsi="宋体" w:eastAsia="宋体" w:cs="宋体"/>
          <w:spacing w:val="8"/>
          <w:sz w:val="23"/>
          <w:szCs w:val="23"/>
        </w:rPr>
        <w:t>》等有关法律、法规和规章的规定，本</w:t>
      </w:r>
      <w:r>
        <w:rPr>
          <w:rFonts w:hint="eastAsia" w:ascii="宋体" w:hAnsi="宋体" w:eastAsia="宋体" w:cs="宋体"/>
          <w:spacing w:val="8"/>
          <w:sz w:val="23"/>
          <w:szCs w:val="23"/>
          <w:lang w:eastAsia="zh-CN"/>
        </w:rPr>
        <w:t>磋商</w:t>
      </w:r>
      <w:r>
        <w:rPr>
          <w:rFonts w:ascii="宋体" w:hAnsi="宋体" w:eastAsia="宋体" w:cs="宋体"/>
          <w:spacing w:val="8"/>
          <w:sz w:val="23"/>
          <w:szCs w:val="23"/>
        </w:rPr>
        <w:t>项目</w:t>
      </w:r>
      <w:r>
        <w:rPr>
          <w:rFonts w:ascii="宋体" w:hAnsi="宋体" w:eastAsia="宋体" w:cs="宋体"/>
          <w:spacing w:val="14"/>
          <w:sz w:val="23"/>
          <w:szCs w:val="23"/>
        </w:rPr>
        <w:t>已</w:t>
      </w:r>
      <w:r>
        <w:rPr>
          <w:rFonts w:ascii="宋体" w:hAnsi="宋体" w:eastAsia="宋体" w:cs="宋体"/>
          <w:spacing w:val="8"/>
          <w:sz w:val="23"/>
          <w:szCs w:val="23"/>
        </w:rPr>
        <w:t>具</w:t>
      </w:r>
      <w:r>
        <w:rPr>
          <w:rFonts w:ascii="宋体" w:hAnsi="宋体" w:eastAsia="宋体" w:cs="宋体"/>
          <w:spacing w:val="7"/>
          <w:sz w:val="23"/>
          <w:szCs w:val="23"/>
        </w:rPr>
        <w:t>备招标条件，现对本项目进行招标。</w:t>
      </w:r>
    </w:p>
    <w:p>
      <w:pPr>
        <w:spacing w:before="184"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7"/>
          <w:sz w:val="23"/>
          <w:szCs w:val="23"/>
        </w:rPr>
        <w:t>.1.2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项目采购人：见投标人须知前附表。</w:t>
      </w:r>
    </w:p>
    <w:p>
      <w:pPr>
        <w:spacing w:before="182"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9"/>
          <w:sz w:val="23"/>
          <w:szCs w:val="23"/>
        </w:rPr>
        <w:t>1</w:t>
      </w:r>
      <w:r>
        <w:rPr>
          <w:rFonts w:ascii="宋体" w:hAnsi="宋体" w:eastAsia="宋体" w:cs="宋体"/>
          <w:spacing w:val="7"/>
          <w:sz w:val="23"/>
          <w:szCs w:val="23"/>
        </w:rPr>
        <w:t>.3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项目招标代理机构：见投标人须知前附表。</w:t>
      </w:r>
    </w:p>
    <w:p>
      <w:pPr>
        <w:spacing w:before="185" w:line="227" w:lineRule="auto"/>
        <w:ind w:left="17"/>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7"/>
          <w:sz w:val="23"/>
          <w:szCs w:val="23"/>
        </w:rPr>
        <w:t>.1.4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项目名称：见投标人须知前附表。</w:t>
      </w:r>
    </w:p>
    <w:p>
      <w:pPr>
        <w:spacing w:before="185" w:line="228" w:lineRule="auto"/>
        <w:ind w:left="17"/>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6"/>
          <w:sz w:val="23"/>
          <w:szCs w:val="23"/>
        </w:rPr>
        <w:t>.2   资金来源和落实情况</w:t>
      </w:r>
    </w:p>
    <w:p>
      <w:pPr>
        <w:spacing w:before="182"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3"/>
          <w:sz w:val="23"/>
          <w:szCs w:val="23"/>
        </w:rPr>
        <w:t>.</w:t>
      </w:r>
      <w:r>
        <w:rPr>
          <w:rFonts w:ascii="宋体" w:hAnsi="宋体" w:eastAsia="宋体" w:cs="宋体"/>
          <w:spacing w:val="7"/>
          <w:sz w:val="23"/>
          <w:szCs w:val="23"/>
        </w:rPr>
        <w:t>2.1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项目的资金来源：见投标人须知前附表。</w:t>
      </w:r>
    </w:p>
    <w:p>
      <w:pPr>
        <w:spacing w:before="185" w:line="227" w:lineRule="auto"/>
        <w:ind w:left="17"/>
        <w:rPr>
          <w:rFonts w:ascii="宋体" w:hAnsi="宋体" w:eastAsia="宋体" w:cs="宋体"/>
          <w:sz w:val="23"/>
          <w:szCs w:val="23"/>
        </w:rPr>
      </w:pPr>
      <w:r>
        <w:rPr>
          <w:rFonts w:ascii="宋体" w:hAnsi="宋体" w:eastAsia="宋体" w:cs="宋体"/>
          <w:spacing w:val="10"/>
          <w:sz w:val="23"/>
          <w:szCs w:val="23"/>
        </w:rPr>
        <w:t>1.2</w:t>
      </w:r>
      <w:r>
        <w:rPr>
          <w:rFonts w:ascii="宋体" w:hAnsi="宋体" w:eastAsia="宋体" w:cs="宋体"/>
          <w:spacing w:val="7"/>
          <w:sz w:val="23"/>
          <w:szCs w:val="23"/>
        </w:rPr>
        <w:t>.</w:t>
      </w:r>
      <w:r>
        <w:rPr>
          <w:rFonts w:ascii="宋体" w:hAnsi="宋体" w:eastAsia="宋体" w:cs="宋体"/>
          <w:spacing w:val="5"/>
          <w:sz w:val="23"/>
          <w:szCs w:val="23"/>
        </w:rPr>
        <w:t>2 本</w:t>
      </w:r>
      <w:r>
        <w:rPr>
          <w:rFonts w:hint="eastAsia" w:ascii="宋体" w:hAnsi="宋体" w:eastAsia="宋体" w:cs="宋体"/>
          <w:spacing w:val="5"/>
          <w:sz w:val="23"/>
          <w:szCs w:val="23"/>
          <w:lang w:eastAsia="zh-CN"/>
        </w:rPr>
        <w:t>磋商</w:t>
      </w:r>
      <w:r>
        <w:rPr>
          <w:rFonts w:ascii="宋体" w:hAnsi="宋体" w:eastAsia="宋体" w:cs="宋体"/>
          <w:spacing w:val="5"/>
          <w:sz w:val="23"/>
          <w:szCs w:val="23"/>
        </w:rPr>
        <w:t>项目的资金落实情况：见投标人须知前附表。</w:t>
      </w:r>
    </w:p>
    <w:p>
      <w:pPr>
        <w:spacing w:before="182" w:line="229" w:lineRule="auto"/>
        <w:ind w:left="1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 xml:space="preserve">3 </w:t>
      </w:r>
      <w:r>
        <w:rPr>
          <w:rFonts w:hint="eastAsia" w:ascii="宋体" w:hAnsi="宋体" w:eastAsia="宋体" w:cs="宋体"/>
          <w:spacing w:val="6"/>
          <w:sz w:val="23"/>
          <w:szCs w:val="23"/>
          <w:lang w:eastAsia="zh-CN"/>
        </w:rPr>
        <w:t>磋商</w:t>
      </w:r>
      <w:r>
        <w:rPr>
          <w:rFonts w:ascii="宋体" w:hAnsi="宋体" w:eastAsia="宋体" w:cs="宋体"/>
          <w:spacing w:val="6"/>
          <w:sz w:val="23"/>
          <w:szCs w:val="23"/>
        </w:rPr>
        <w:t>范围、项目供货期</w:t>
      </w:r>
    </w:p>
    <w:p>
      <w:pPr>
        <w:spacing w:before="181" w:line="227" w:lineRule="auto"/>
        <w:ind w:left="17"/>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.3.1 本次</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范围：见投标人须知前附表。</w:t>
      </w:r>
    </w:p>
    <w:p>
      <w:pPr>
        <w:spacing w:before="186"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0"/>
          <w:sz w:val="23"/>
          <w:szCs w:val="23"/>
        </w:rPr>
        <w:t>.</w:t>
      </w:r>
      <w:r>
        <w:rPr>
          <w:rFonts w:ascii="宋体" w:hAnsi="宋体" w:eastAsia="宋体" w:cs="宋体"/>
          <w:spacing w:val="7"/>
          <w:sz w:val="23"/>
          <w:szCs w:val="23"/>
        </w:rPr>
        <w:t>3.2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项目的供货期：见投标人须知前附表。</w:t>
      </w:r>
    </w:p>
    <w:p>
      <w:pPr>
        <w:spacing w:before="185"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7"/>
          <w:sz w:val="23"/>
          <w:szCs w:val="23"/>
        </w:rPr>
        <w:t>.3.3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项目的质量：见投标人须知前附表。</w:t>
      </w:r>
    </w:p>
    <w:p>
      <w:pPr>
        <w:spacing w:before="182" w:line="227" w:lineRule="auto"/>
        <w:ind w:left="17"/>
        <w:rPr>
          <w:rFonts w:ascii="宋体" w:hAnsi="宋体" w:eastAsia="宋体" w:cs="宋体"/>
          <w:sz w:val="23"/>
          <w:szCs w:val="23"/>
        </w:rPr>
      </w:pPr>
      <w:r>
        <w:rPr>
          <w:rFonts w:ascii="宋体" w:hAnsi="宋体" w:eastAsia="宋体" w:cs="宋体"/>
          <w:spacing w:val="7"/>
          <w:sz w:val="23"/>
          <w:szCs w:val="23"/>
        </w:rPr>
        <w:t>1</w:t>
      </w:r>
      <w:r>
        <w:rPr>
          <w:rFonts w:ascii="宋体" w:hAnsi="宋体" w:eastAsia="宋体" w:cs="宋体"/>
          <w:spacing w:val="5"/>
          <w:sz w:val="23"/>
          <w:szCs w:val="23"/>
        </w:rPr>
        <w:t>.3.4 本</w:t>
      </w:r>
      <w:r>
        <w:rPr>
          <w:rFonts w:hint="eastAsia" w:ascii="宋体" w:hAnsi="宋体" w:eastAsia="宋体" w:cs="宋体"/>
          <w:spacing w:val="5"/>
          <w:sz w:val="23"/>
          <w:szCs w:val="23"/>
          <w:lang w:eastAsia="zh-CN"/>
        </w:rPr>
        <w:t>磋商</w:t>
      </w:r>
      <w:r>
        <w:rPr>
          <w:rFonts w:ascii="宋体" w:hAnsi="宋体" w:eastAsia="宋体" w:cs="宋体"/>
          <w:spacing w:val="5"/>
          <w:sz w:val="23"/>
          <w:szCs w:val="23"/>
        </w:rPr>
        <w:t>项目的质保期：见投标人须知前附表。</w:t>
      </w:r>
    </w:p>
    <w:p>
      <w:pPr>
        <w:spacing w:before="185" w:line="228" w:lineRule="auto"/>
        <w:ind w:left="17"/>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w:t>
      </w:r>
      <w:r>
        <w:rPr>
          <w:rFonts w:ascii="宋体" w:hAnsi="宋体" w:eastAsia="宋体" w:cs="宋体"/>
          <w:spacing w:val="5"/>
          <w:sz w:val="23"/>
          <w:szCs w:val="23"/>
        </w:rPr>
        <w:t>4 投标人资格要求</w:t>
      </w:r>
    </w:p>
    <w:p>
      <w:pPr>
        <w:spacing w:before="182"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4</w:t>
      </w:r>
      <w:r>
        <w:rPr>
          <w:rFonts w:ascii="宋体" w:hAnsi="宋体" w:eastAsia="宋体" w:cs="宋体"/>
          <w:spacing w:val="7"/>
          <w:sz w:val="23"/>
          <w:szCs w:val="23"/>
        </w:rPr>
        <w:t>.1 投标人应具备承担本项目的资质条件、能力和信誉。</w:t>
      </w:r>
    </w:p>
    <w:p>
      <w:pPr>
        <w:spacing w:before="185" w:line="228" w:lineRule="auto"/>
        <w:ind w:left="11"/>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1) 资质条件：见投标人须知前附表；</w:t>
      </w:r>
    </w:p>
    <w:p>
      <w:pPr>
        <w:spacing w:before="184" w:line="228" w:lineRule="auto"/>
        <w:ind w:left="11"/>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2) 财务要求：见投标人须知前附表；</w:t>
      </w:r>
    </w:p>
    <w:p>
      <w:pPr>
        <w:spacing w:before="181" w:line="229" w:lineRule="auto"/>
        <w:ind w:left="11"/>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3) 其他要求：见投标人须知前附表。</w:t>
      </w:r>
    </w:p>
    <w:p>
      <w:pPr>
        <w:spacing w:before="181" w:line="228" w:lineRule="auto"/>
        <w:ind w:left="17"/>
        <w:rPr>
          <w:rFonts w:ascii="宋体" w:hAnsi="宋体" w:eastAsia="宋体" w:cs="宋体"/>
          <w:sz w:val="23"/>
          <w:szCs w:val="23"/>
        </w:rPr>
      </w:pPr>
      <w:r>
        <w:rPr>
          <w:rFonts w:ascii="宋体" w:hAnsi="宋体" w:eastAsia="宋体" w:cs="宋体"/>
          <w:spacing w:val="6"/>
          <w:sz w:val="23"/>
          <w:szCs w:val="23"/>
        </w:rPr>
        <w:t>1.4.</w:t>
      </w:r>
      <w:r>
        <w:rPr>
          <w:rFonts w:ascii="宋体" w:hAnsi="宋体" w:eastAsia="宋体" w:cs="宋体"/>
          <w:spacing w:val="3"/>
          <w:sz w:val="23"/>
          <w:szCs w:val="23"/>
        </w:rPr>
        <w:t>2 投标人不得存在下列情形之一：</w:t>
      </w:r>
    </w:p>
    <w:p>
      <w:pPr>
        <w:spacing w:before="184" w:line="227" w:lineRule="auto"/>
        <w:ind w:left="1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21"/>
          <w:sz w:val="23"/>
          <w:szCs w:val="23"/>
        </w:rPr>
        <w:t>1</w:t>
      </w:r>
      <w:r>
        <w:rPr>
          <w:rFonts w:ascii="宋体" w:hAnsi="宋体" w:eastAsia="宋体" w:cs="宋体"/>
          <w:spacing w:val="11"/>
          <w:sz w:val="23"/>
          <w:szCs w:val="23"/>
        </w:rPr>
        <w:t>) 为采购人不具有独立法人资格的附属机构 (单位) ；</w:t>
      </w:r>
    </w:p>
    <w:p>
      <w:pPr>
        <w:spacing w:before="183" w:line="227" w:lineRule="auto"/>
        <w:ind w:left="11"/>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2) 被责令停业的；</w:t>
      </w:r>
    </w:p>
    <w:p>
      <w:pPr>
        <w:spacing w:before="185" w:line="228" w:lineRule="auto"/>
        <w:ind w:left="11"/>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4"/>
          <w:sz w:val="23"/>
          <w:szCs w:val="23"/>
        </w:rPr>
        <w:t>3) 被暂停或取消投标资格的；</w:t>
      </w:r>
    </w:p>
    <w:p>
      <w:pPr>
        <w:spacing w:before="184" w:line="228" w:lineRule="auto"/>
        <w:ind w:left="11"/>
        <w:rPr>
          <w:rFonts w:ascii="宋体" w:hAnsi="宋体" w:eastAsia="宋体" w:cs="宋体"/>
          <w:sz w:val="23"/>
          <w:szCs w:val="23"/>
        </w:rPr>
      </w:pPr>
      <w:r>
        <w:rPr>
          <w:rFonts w:ascii="宋体" w:hAnsi="宋体" w:eastAsia="宋体" w:cs="宋体"/>
          <w:spacing w:val="15"/>
          <w:sz w:val="23"/>
          <w:szCs w:val="23"/>
        </w:rPr>
        <w:t>(4) 财产被接管或冻结的</w:t>
      </w:r>
      <w:r>
        <w:rPr>
          <w:rFonts w:ascii="宋体" w:hAnsi="宋体" w:eastAsia="宋体" w:cs="宋体"/>
          <w:spacing w:val="14"/>
          <w:sz w:val="23"/>
          <w:szCs w:val="23"/>
        </w:rPr>
        <w:t>；</w:t>
      </w:r>
    </w:p>
    <w:p>
      <w:pPr>
        <w:spacing w:before="48" w:line="301" w:lineRule="auto"/>
        <w:ind w:left="46" w:hanging="28"/>
        <w:rPr>
          <w:rFonts w:ascii="宋体" w:hAnsi="宋体" w:eastAsia="宋体" w:cs="宋体"/>
          <w:sz w:val="23"/>
          <w:szCs w:val="23"/>
        </w:rPr>
      </w:pPr>
      <w:r>
        <w:rPr>
          <w:rFonts w:ascii="宋体" w:hAnsi="宋体" w:eastAsia="宋体" w:cs="宋体"/>
          <w:spacing w:val="16"/>
          <w:sz w:val="23"/>
          <w:szCs w:val="23"/>
        </w:rPr>
        <w:t>1.4</w:t>
      </w:r>
      <w:r>
        <w:rPr>
          <w:rFonts w:ascii="宋体" w:hAnsi="宋体" w:eastAsia="宋体" w:cs="宋体"/>
          <w:spacing w:val="8"/>
          <w:sz w:val="23"/>
          <w:szCs w:val="23"/>
        </w:rPr>
        <w:t>.3 单位负责人为同一人或者存在控股、管理关系的不同单位，不得同时参加本招标项</w:t>
      </w:r>
      <w:r>
        <w:rPr>
          <w:rFonts w:ascii="宋体" w:hAnsi="宋体" w:eastAsia="宋体" w:cs="宋体"/>
          <w:sz w:val="23"/>
          <w:szCs w:val="23"/>
        </w:rPr>
        <w:t xml:space="preserve"> </w:t>
      </w:r>
      <w:r>
        <w:rPr>
          <w:rFonts w:ascii="宋体" w:hAnsi="宋体" w:eastAsia="宋体" w:cs="宋体"/>
          <w:spacing w:val="-8"/>
          <w:sz w:val="23"/>
          <w:szCs w:val="23"/>
        </w:rPr>
        <w:t>目</w:t>
      </w:r>
      <w:r>
        <w:rPr>
          <w:rFonts w:ascii="宋体" w:hAnsi="宋体" w:eastAsia="宋体" w:cs="宋体"/>
          <w:spacing w:val="-6"/>
          <w:sz w:val="23"/>
          <w:szCs w:val="23"/>
        </w:rPr>
        <w:t>投标。</w:t>
      </w:r>
    </w:p>
    <w:p>
      <w:pPr>
        <w:spacing w:before="183" w:line="227" w:lineRule="auto"/>
        <w:ind w:left="18"/>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4</w:t>
      </w:r>
      <w:r>
        <w:rPr>
          <w:rFonts w:ascii="宋体" w:hAnsi="宋体" w:eastAsia="宋体" w:cs="宋体"/>
          <w:spacing w:val="5"/>
          <w:sz w:val="23"/>
          <w:szCs w:val="23"/>
        </w:rPr>
        <w:t>.4 本次</w:t>
      </w:r>
      <w:r>
        <w:rPr>
          <w:rFonts w:hint="eastAsia" w:ascii="宋体" w:hAnsi="宋体" w:eastAsia="宋体" w:cs="宋体"/>
          <w:spacing w:val="5"/>
          <w:sz w:val="23"/>
          <w:szCs w:val="23"/>
          <w:lang w:eastAsia="zh-CN"/>
        </w:rPr>
        <w:t>磋商</w:t>
      </w:r>
      <w:r>
        <w:rPr>
          <w:rFonts w:ascii="宋体" w:hAnsi="宋体" w:eastAsia="宋体" w:cs="宋体"/>
          <w:spacing w:val="5"/>
          <w:sz w:val="23"/>
          <w:szCs w:val="23"/>
        </w:rPr>
        <w:t>不接受联合体投标，不允许分包、转包。</w:t>
      </w:r>
    </w:p>
    <w:p>
      <w:pPr>
        <w:spacing w:before="182" w:line="228" w:lineRule="auto"/>
        <w:ind w:left="18"/>
        <w:rPr>
          <w:rFonts w:ascii="宋体" w:hAnsi="宋体" w:eastAsia="宋体" w:cs="宋体"/>
          <w:sz w:val="23"/>
          <w:szCs w:val="23"/>
        </w:rPr>
      </w:pPr>
      <w:r>
        <w:rPr>
          <w:rFonts w:ascii="宋体" w:hAnsi="宋体" w:eastAsia="宋体" w:cs="宋体"/>
          <w:spacing w:val="4"/>
          <w:sz w:val="23"/>
          <w:szCs w:val="23"/>
        </w:rPr>
        <w:t>1.5 费用承担</w:t>
      </w:r>
    </w:p>
    <w:p>
      <w:pPr>
        <w:spacing w:before="183" w:line="229" w:lineRule="auto"/>
        <w:ind w:left="3"/>
        <w:rPr>
          <w:rFonts w:ascii="宋体" w:hAnsi="宋体" w:eastAsia="宋体" w:cs="宋体"/>
          <w:sz w:val="23"/>
          <w:szCs w:val="23"/>
        </w:rPr>
      </w:pPr>
      <w:r>
        <w:rPr>
          <w:rFonts w:ascii="宋体" w:hAnsi="宋体" w:eastAsia="宋体" w:cs="宋体"/>
          <w:spacing w:val="9"/>
          <w:sz w:val="23"/>
          <w:szCs w:val="23"/>
        </w:rPr>
        <w:t>投标人准备和参加投标活动发生的费用自理</w:t>
      </w:r>
      <w:r>
        <w:rPr>
          <w:rFonts w:ascii="宋体" w:hAnsi="宋体" w:eastAsia="宋体" w:cs="宋体"/>
          <w:spacing w:val="6"/>
          <w:sz w:val="23"/>
          <w:szCs w:val="23"/>
        </w:rPr>
        <w:t>。</w:t>
      </w:r>
    </w:p>
    <w:p>
      <w:pPr>
        <w:spacing w:before="180" w:line="229" w:lineRule="auto"/>
        <w:ind w:left="18"/>
        <w:rPr>
          <w:rFonts w:ascii="宋体" w:hAnsi="宋体" w:eastAsia="宋体" w:cs="宋体"/>
          <w:sz w:val="23"/>
          <w:szCs w:val="23"/>
        </w:rPr>
      </w:pPr>
      <w:r>
        <w:rPr>
          <w:rFonts w:ascii="宋体" w:hAnsi="宋体" w:eastAsia="宋体" w:cs="宋体"/>
          <w:spacing w:val="2"/>
          <w:sz w:val="23"/>
          <w:szCs w:val="23"/>
        </w:rPr>
        <w:t>1.6 保密</w:t>
      </w:r>
    </w:p>
    <w:p>
      <w:pPr>
        <w:spacing w:before="182" w:line="375" w:lineRule="auto"/>
        <w:ind w:left="2"/>
        <w:rPr>
          <w:rFonts w:ascii="宋体" w:hAnsi="宋体" w:eastAsia="宋体" w:cs="宋体"/>
          <w:sz w:val="23"/>
          <w:szCs w:val="23"/>
        </w:rPr>
      </w:pPr>
      <w:r>
        <w:rPr>
          <w:rFonts w:ascii="宋体" w:hAnsi="宋体" w:eastAsia="宋体" w:cs="宋体"/>
          <w:spacing w:val="18"/>
          <w:sz w:val="23"/>
          <w:szCs w:val="23"/>
        </w:rPr>
        <w:t>参与</w:t>
      </w:r>
      <w:r>
        <w:rPr>
          <w:rFonts w:ascii="宋体" w:hAnsi="宋体" w:eastAsia="宋体" w:cs="宋体"/>
          <w:spacing w:val="9"/>
          <w:sz w:val="23"/>
          <w:szCs w:val="23"/>
        </w:rPr>
        <w:t>投标活动的各方应对磋商文件和响应文件中的军事、商业和技术等秘密保密，违</w:t>
      </w:r>
      <w:r>
        <w:rPr>
          <w:rFonts w:ascii="宋体" w:hAnsi="宋体" w:eastAsia="宋体" w:cs="宋体"/>
          <w:spacing w:val="16"/>
          <w:sz w:val="23"/>
          <w:szCs w:val="23"/>
        </w:rPr>
        <w:t>者</w:t>
      </w:r>
      <w:r>
        <w:rPr>
          <w:rFonts w:ascii="宋体" w:hAnsi="宋体" w:eastAsia="宋体" w:cs="宋体"/>
          <w:spacing w:val="12"/>
          <w:sz w:val="23"/>
          <w:szCs w:val="23"/>
        </w:rPr>
        <w:t>应</w:t>
      </w:r>
      <w:r>
        <w:rPr>
          <w:rFonts w:ascii="宋体" w:hAnsi="宋体" w:eastAsia="宋体" w:cs="宋体"/>
          <w:spacing w:val="8"/>
          <w:sz w:val="23"/>
          <w:szCs w:val="23"/>
        </w:rPr>
        <w:t>对由此造成的后果承担法律责任。</w:t>
      </w:r>
    </w:p>
    <w:p>
      <w:pPr>
        <w:spacing w:line="228" w:lineRule="auto"/>
        <w:ind w:left="18"/>
        <w:rPr>
          <w:rFonts w:ascii="宋体" w:hAnsi="宋体" w:eastAsia="宋体" w:cs="宋体"/>
          <w:sz w:val="23"/>
          <w:szCs w:val="23"/>
        </w:rPr>
      </w:pPr>
      <w:r>
        <w:rPr>
          <w:rFonts w:ascii="宋体" w:hAnsi="宋体" w:eastAsia="宋体" w:cs="宋体"/>
          <w:spacing w:val="4"/>
          <w:sz w:val="23"/>
          <w:szCs w:val="23"/>
        </w:rPr>
        <w:t>1.7 语言文字</w:t>
      </w:r>
    </w:p>
    <w:p>
      <w:pPr>
        <w:spacing w:before="181" w:line="375" w:lineRule="auto"/>
        <w:ind w:right="756" w:firstLine="262" w:firstLineChars="100"/>
        <w:rPr>
          <w:rFonts w:ascii="宋体" w:hAnsi="宋体" w:eastAsia="宋体" w:cs="宋体"/>
          <w:spacing w:val="8"/>
          <w:sz w:val="23"/>
          <w:szCs w:val="23"/>
        </w:rPr>
      </w:pPr>
      <w:r>
        <w:rPr>
          <w:rFonts w:hint="eastAsia" w:ascii="宋体" w:hAnsi="宋体" w:eastAsia="宋体" w:cs="宋体"/>
          <w:spacing w:val="16"/>
          <w:sz w:val="23"/>
          <w:szCs w:val="23"/>
          <w:lang w:eastAsia="zh-CN"/>
        </w:rPr>
        <w:t>磋商</w:t>
      </w:r>
      <w:r>
        <w:rPr>
          <w:rFonts w:ascii="宋体" w:hAnsi="宋体" w:eastAsia="宋体" w:cs="宋体"/>
          <w:spacing w:val="14"/>
          <w:sz w:val="23"/>
          <w:szCs w:val="23"/>
        </w:rPr>
        <w:t>响</w:t>
      </w:r>
      <w:r>
        <w:rPr>
          <w:rFonts w:ascii="宋体" w:hAnsi="宋体" w:eastAsia="宋体" w:cs="宋体"/>
          <w:spacing w:val="8"/>
          <w:sz w:val="23"/>
          <w:szCs w:val="23"/>
        </w:rPr>
        <w:t>应文件使用的语言文字为中文</w:t>
      </w:r>
      <w:r>
        <w:rPr>
          <w:rFonts w:hint="eastAsia" w:ascii="宋体" w:hAnsi="宋体" w:eastAsia="宋体" w:cs="宋体"/>
          <w:spacing w:val="8"/>
          <w:sz w:val="23"/>
          <w:szCs w:val="23"/>
          <w:lang w:eastAsia="zh-CN"/>
        </w:rPr>
        <w:t>，</w:t>
      </w:r>
      <w:r>
        <w:rPr>
          <w:rFonts w:ascii="宋体" w:hAnsi="宋体" w:eastAsia="宋体" w:cs="宋体"/>
          <w:spacing w:val="8"/>
          <w:sz w:val="23"/>
          <w:szCs w:val="23"/>
        </w:rPr>
        <w:t>专用术语等使用外文的，应附有中文注释</w:t>
      </w:r>
      <w:r>
        <w:rPr>
          <w:rFonts w:hint="eastAsia" w:ascii="宋体" w:hAnsi="宋体" w:eastAsia="宋体" w:cs="宋体"/>
          <w:spacing w:val="8"/>
          <w:sz w:val="23"/>
          <w:szCs w:val="23"/>
          <w:lang w:eastAsia="zh-CN"/>
        </w:rPr>
        <w:t>。</w:t>
      </w:r>
    </w:p>
    <w:p>
      <w:pPr>
        <w:spacing w:before="181" w:line="375" w:lineRule="auto"/>
        <w:ind w:left="17" w:right="756" w:hanging="16"/>
        <w:rPr>
          <w:rFonts w:ascii="宋体" w:hAnsi="宋体" w:eastAsia="宋体" w:cs="宋体"/>
          <w:sz w:val="23"/>
          <w:szCs w:val="23"/>
        </w:rPr>
      </w:pPr>
      <w:r>
        <w:rPr>
          <w:rFonts w:ascii="宋体" w:hAnsi="宋体" w:eastAsia="宋体" w:cs="宋体"/>
          <w:spacing w:val="4"/>
          <w:sz w:val="23"/>
          <w:szCs w:val="23"/>
        </w:rPr>
        <w:t>1.8 计量单位</w:t>
      </w:r>
    </w:p>
    <w:p>
      <w:pPr>
        <w:spacing w:before="1" w:line="360" w:lineRule="auto"/>
        <w:ind w:firstLine="250" w:firstLineChars="100"/>
        <w:rPr>
          <w:rFonts w:ascii="宋体" w:hAnsi="宋体" w:eastAsia="宋体" w:cs="宋体"/>
          <w:spacing w:val="9"/>
          <w:sz w:val="23"/>
          <w:szCs w:val="23"/>
        </w:rPr>
      </w:pPr>
      <w:r>
        <w:rPr>
          <w:rFonts w:ascii="宋体" w:hAnsi="宋体" w:eastAsia="宋体" w:cs="宋体"/>
          <w:spacing w:val="10"/>
          <w:sz w:val="23"/>
          <w:szCs w:val="23"/>
        </w:rPr>
        <w:t>所</w:t>
      </w:r>
      <w:r>
        <w:rPr>
          <w:rFonts w:ascii="宋体" w:hAnsi="宋体" w:eastAsia="宋体" w:cs="宋体"/>
          <w:spacing w:val="9"/>
          <w:sz w:val="23"/>
          <w:szCs w:val="23"/>
        </w:rPr>
        <w:t>有计量均采用中华人民共和国法定计量单位。</w:t>
      </w:r>
    </w:p>
    <w:p>
      <w:pPr>
        <w:pStyle w:val="12"/>
        <w:spacing w:line="360" w:lineRule="auto"/>
        <w:ind w:left="0" w:leftChars="0" w:firstLine="0" w:firstLineChars="0"/>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1.9 勘察现场：</w:t>
      </w:r>
    </w:p>
    <w:p>
      <w:pPr>
        <w:pStyle w:val="12"/>
        <w:ind w:left="0" w:leftChars="0" w:firstLine="248" w:firstLineChars="100"/>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不组织</w:t>
      </w:r>
    </w:p>
    <w:p>
      <w:pPr>
        <w:pStyle w:val="12"/>
        <w:ind w:left="0" w:leftChars="0" w:firstLine="0" w:firstLineChars="0"/>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1.10 投标预备会：</w:t>
      </w:r>
    </w:p>
    <w:p>
      <w:pPr>
        <w:pStyle w:val="12"/>
        <w:ind w:left="0" w:leftChars="0" w:firstLine="248" w:firstLineChars="100"/>
        <w:rPr>
          <w:rFonts w:hint="default"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不召开</w:t>
      </w:r>
    </w:p>
    <w:p>
      <w:pPr>
        <w:spacing w:before="180" w:line="228" w:lineRule="auto"/>
        <w:ind w:left="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磋商文件</w:t>
      </w:r>
    </w:p>
    <w:p>
      <w:pPr>
        <w:spacing w:before="181" w:line="228" w:lineRule="auto"/>
        <w:ind w:left="3"/>
        <w:rPr>
          <w:rFonts w:ascii="宋体" w:hAnsi="宋体" w:eastAsia="宋体" w:cs="宋体"/>
          <w:sz w:val="23"/>
          <w:szCs w:val="23"/>
        </w:rPr>
      </w:pPr>
      <w:r>
        <w:rPr>
          <w:rFonts w:ascii="宋体" w:hAnsi="宋体" w:eastAsia="宋体" w:cs="宋体"/>
          <w:spacing w:val="7"/>
          <w:sz w:val="23"/>
          <w:szCs w:val="23"/>
        </w:rPr>
        <w:t>2.1 磋商文件的组成</w:t>
      </w:r>
    </w:p>
    <w:p>
      <w:pPr>
        <w:spacing w:before="184" w:line="468" w:lineRule="exact"/>
        <w:rPr>
          <w:rFonts w:ascii="宋体" w:hAnsi="宋体" w:eastAsia="宋体" w:cs="宋体"/>
          <w:sz w:val="23"/>
          <w:szCs w:val="23"/>
        </w:rPr>
      </w:pPr>
      <w:r>
        <w:rPr>
          <w:rFonts w:ascii="宋体" w:hAnsi="宋体" w:eastAsia="宋体" w:cs="宋体"/>
          <w:spacing w:val="8"/>
          <w:position w:val="17"/>
          <w:sz w:val="23"/>
          <w:szCs w:val="23"/>
        </w:rPr>
        <w:t>磋商公</w:t>
      </w:r>
      <w:r>
        <w:rPr>
          <w:rFonts w:ascii="宋体" w:hAnsi="宋体" w:eastAsia="宋体" w:cs="宋体"/>
          <w:spacing w:val="7"/>
          <w:position w:val="17"/>
          <w:sz w:val="23"/>
          <w:szCs w:val="23"/>
        </w:rPr>
        <w:t>告</w:t>
      </w:r>
    </w:p>
    <w:p>
      <w:pPr>
        <w:spacing w:before="1" w:line="228" w:lineRule="auto"/>
        <w:ind w:left="3"/>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标人须知</w:t>
      </w:r>
    </w:p>
    <w:p>
      <w:pPr>
        <w:spacing w:before="181" w:line="228" w:lineRule="auto"/>
        <w:rPr>
          <w:rFonts w:ascii="宋体" w:hAnsi="宋体" w:eastAsia="宋体" w:cs="宋体"/>
          <w:sz w:val="23"/>
          <w:szCs w:val="23"/>
        </w:rPr>
      </w:pPr>
      <w:r>
        <w:rPr>
          <w:rFonts w:ascii="宋体" w:hAnsi="宋体" w:eastAsia="宋体" w:cs="宋体"/>
          <w:spacing w:val="8"/>
          <w:sz w:val="23"/>
          <w:szCs w:val="23"/>
        </w:rPr>
        <w:t>评标办</w:t>
      </w:r>
      <w:r>
        <w:rPr>
          <w:rFonts w:ascii="宋体" w:hAnsi="宋体" w:eastAsia="宋体" w:cs="宋体"/>
          <w:spacing w:val="7"/>
          <w:sz w:val="23"/>
          <w:szCs w:val="23"/>
        </w:rPr>
        <w:t>法</w:t>
      </w:r>
    </w:p>
    <w:p>
      <w:pPr>
        <w:spacing w:before="183" w:line="466" w:lineRule="exact"/>
        <w:rPr>
          <w:rFonts w:ascii="宋体" w:hAnsi="宋体" w:eastAsia="宋体" w:cs="宋体"/>
          <w:sz w:val="23"/>
          <w:szCs w:val="23"/>
        </w:rPr>
      </w:pPr>
      <w:r>
        <w:rPr>
          <w:rFonts w:ascii="宋体" w:hAnsi="宋体" w:eastAsia="宋体" w:cs="宋体"/>
          <w:spacing w:val="9"/>
          <w:position w:val="17"/>
          <w:sz w:val="23"/>
          <w:szCs w:val="23"/>
        </w:rPr>
        <w:t>采购内容及要</w:t>
      </w:r>
      <w:r>
        <w:rPr>
          <w:rFonts w:ascii="宋体" w:hAnsi="宋体" w:eastAsia="宋体" w:cs="宋体"/>
          <w:spacing w:val="7"/>
          <w:position w:val="17"/>
          <w:sz w:val="23"/>
          <w:szCs w:val="23"/>
        </w:rPr>
        <w:t>求</w:t>
      </w:r>
    </w:p>
    <w:p>
      <w:pPr>
        <w:spacing w:before="1" w:line="227" w:lineRule="auto"/>
        <w:rPr>
          <w:rFonts w:ascii="宋体" w:hAnsi="宋体" w:eastAsia="宋体" w:cs="宋体"/>
          <w:sz w:val="23"/>
          <w:szCs w:val="23"/>
        </w:rPr>
      </w:pPr>
      <w:r>
        <w:rPr>
          <w:rFonts w:ascii="宋体" w:hAnsi="宋体" w:eastAsia="宋体" w:cs="宋体"/>
          <w:spacing w:val="7"/>
          <w:sz w:val="23"/>
          <w:szCs w:val="23"/>
        </w:rPr>
        <w:t>采购合同 (样本</w:t>
      </w:r>
      <w:r>
        <w:rPr>
          <w:rFonts w:ascii="宋体" w:hAnsi="宋体" w:eastAsia="宋体" w:cs="宋体"/>
          <w:spacing w:val="5"/>
          <w:sz w:val="23"/>
          <w:szCs w:val="23"/>
        </w:rPr>
        <w:t>)</w:t>
      </w:r>
    </w:p>
    <w:p>
      <w:pPr>
        <w:spacing w:before="184" w:line="228" w:lineRule="auto"/>
        <w:ind w:left="13"/>
        <w:rPr>
          <w:rFonts w:ascii="宋体" w:hAnsi="宋体" w:eastAsia="宋体" w:cs="宋体"/>
          <w:sz w:val="23"/>
          <w:szCs w:val="23"/>
        </w:rPr>
      </w:pPr>
      <w:r>
        <w:rPr>
          <w:rFonts w:ascii="宋体" w:hAnsi="宋体" w:eastAsia="宋体" w:cs="宋体"/>
          <w:spacing w:val="8"/>
          <w:sz w:val="23"/>
          <w:szCs w:val="23"/>
        </w:rPr>
        <w:t>响</w:t>
      </w:r>
      <w:r>
        <w:rPr>
          <w:rFonts w:ascii="宋体" w:hAnsi="宋体" w:eastAsia="宋体" w:cs="宋体"/>
          <w:spacing w:val="6"/>
          <w:sz w:val="23"/>
          <w:szCs w:val="23"/>
        </w:rPr>
        <w:t>应文件格式</w:t>
      </w:r>
    </w:p>
    <w:p>
      <w:pPr>
        <w:spacing w:before="185" w:line="227" w:lineRule="auto"/>
        <w:ind w:left="3"/>
        <w:rPr>
          <w:rFonts w:ascii="宋体" w:hAnsi="宋体" w:eastAsia="宋体" w:cs="宋体"/>
          <w:sz w:val="23"/>
          <w:szCs w:val="23"/>
        </w:rPr>
      </w:pPr>
      <w:r>
        <w:rPr>
          <w:rFonts w:ascii="宋体" w:hAnsi="宋体" w:eastAsia="宋体" w:cs="宋体"/>
          <w:spacing w:val="16"/>
          <w:sz w:val="23"/>
          <w:szCs w:val="23"/>
        </w:rPr>
        <w:t>投</w:t>
      </w:r>
      <w:r>
        <w:rPr>
          <w:rFonts w:ascii="宋体" w:hAnsi="宋体" w:eastAsia="宋体" w:cs="宋体"/>
          <w:spacing w:val="9"/>
          <w:sz w:val="23"/>
          <w:szCs w:val="23"/>
        </w:rPr>
        <w:t>标</w:t>
      </w:r>
      <w:r>
        <w:rPr>
          <w:rFonts w:ascii="宋体" w:hAnsi="宋体" w:eastAsia="宋体" w:cs="宋体"/>
          <w:spacing w:val="8"/>
          <w:sz w:val="23"/>
          <w:szCs w:val="23"/>
        </w:rPr>
        <w:t>人须知前附表规定的其他材料。</w:t>
      </w:r>
    </w:p>
    <w:p>
      <w:pPr>
        <w:spacing w:before="182" w:line="228" w:lineRule="auto"/>
        <w:ind w:left="3"/>
        <w:rPr>
          <w:rFonts w:ascii="宋体" w:hAnsi="宋体" w:eastAsia="宋体" w:cs="宋体"/>
          <w:sz w:val="23"/>
          <w:szCs w:val="23"/>
        </w:rPr>
      </w:pPr>
      <w:r>
        <w:rPr>
          <w:rFonts w:ascii="宋体" w:hAnsi="宋体" w:eastAsia="宋体" w:cs="宋体"/>
          <w:spacing w:val="7"/>
          <w:sz w:val="23"/>
          <w:szCs w:val="23"/>
        </w:rPr>
        <w:t>2.2 磋商文件的澄清</w:t>
      </w:r>
    </w:p>
    <w:p>
      <w:pPr>
        <w:spacing w:before="180" w:line="326" w:lineRule="auto"/>
        <w:ind w:firstLine="3"/>
        <w:rPr>
          <w:rFonts w:ascii="宋体" w:hAnsi="宋体" w:eastAsia="宋体" w:cs="宋体"/>
          <w:sz w:val="23"/>
          <w:szCs w:val="23"/>
        </w:rPr>
      </w:pPr>
      <w:r>
        <w:rPr>
          <w:rFonts w:ascii="宋体" w:hAnsi="宋体" w:eastAsia="宋体" w:cs="宋体"/>
          <w:spacing w:val="9"/>
          <w:sz w:val="23"/>
          <w:szCs w:val="23"/>
        </w:rPr>
        <w:t>2.2.1 投标人应仔细阅读和检查磋商文件的全部内容。如发现缺页或附件不全提出，以</w:t>
      </w:r>
      <w:r>
        <w:rPr>
          <w:rFonts w:ascii="宋体" w:hAnsi="宋体" w:eastAsia="宋体" w:cs="宋体"/>
          <w:spacing w:val="3"/>
          <w:sz w:val="23"/>
          <w:szCs w:val="23"/>
        </w:rPr>
        <w:t>便</w:t>
      </w:r>
      <w:r>
        <w:rPr>
          <w:rFonts w:ascii="宋体" w:hAnsi="宋体" w:eastAsia="宋体" w:cs="宋体"/>
          <w:spacing w:val="18"/>
          <w:sz w:val="23"/>
          <w:szCs w:val="23"/>
        </w:rPr>
        <w:t>补齐。</w:t>
      </w:r>
      <w:r>
        <w:rPr>
          <w:rFonts w:ascii="宋体" w:hAnsi="宋体" w:eastAsia="宋体" w:cs="宋体"/>
          <w:spacing w:val="10"/>
          <w:sz w:val="23"/>
          <w:szCs w:val="23"/>
        </w:rPr>
        <w:t>如</w:t>
      </w:r>
      <w:r>
        <w:rPr>
          <w:rFonts w:ascii="宋体" w:hAnsi="宋体" w:eastAsia="宋体" w:cs="宋体"/>
          <w:spacing w:val="9"/>
          <w:sz w:val="23"/>
          <w:szCs w:val="23"/>
        </w:rPr>
        <w:t>有疑问，应在投标人须知前附表规定的时间前提出澄清申请，要求采购人或招标</w:t>
      </w:r>
      <w:r>
        <w:rPr>
          <w:rFonts w:ascii="宋体" w:hAnsi="宋体" w:eastAsia="宋体" w:cs="宋体"/>
          <w:spacing w:val="16"/>
          <w:sz w:val="23"/>
          <w:szCs w:val="23"/>
        </w:rPr>
        <w:t>代</w:t>
      </w:r>
      <w:r>
        <w:rPr>
          <w:rFonts w:ascii="宋体" w:hAnsi="宋体" w:eastAsia="宋体" w:cs="宋体"/>
          <w:spacing w:val="9"/>
          <w:sz w:val="23"/>
          <w:szCs w:val="23"/>
        </w:rPr>
        <w:t>理</w:t>
      </w:r>
      <w:r>
        <w:rPr>
          <w:rFonts w:ascii="宋体" w:hAnsi="宋体" w:eastAsia="宋体" w:cs="宋体"/>
          <w:spacing w:val="8"/>
          <w:sz w:val="23"/>
          <w:szCs w:val="23"/>
        </w:rPr>
        <w:t>机构对磋商文件予以澄清。</w:t>
      </w:r>
    </w:p>
    <w:p>
      <w:pPr>
        <w:spacing w:before="47" w:line="375" w:lineRule="auto"/>
        <w:ind w:right="81"/>
        <w:rPr>
          <w:rFonts w:ascii="宋体" w:hAnsi="宋体" w:eastAsia="宋体" w:cs="宋体"/>
          <w:sz w:val="23"/>
          <w:szCs w:val="23"/>
        </w:rPr>
      </w:pPr>
      <w:r>
        <w:rPr>
          <w:rFonts w:ascii="宋体" w:hAnsi="宋体" w:eastAsia="宋体" w:cs="宋体"/>
          <w:spacing w:val="6"/>
          <w:sz w:val="23"/>
          <w:szCs w:val="23"/>
        </w:rPr>
        <w:t>2.2.2 投标截止时间见投标人须知前附表。磋商文件的澄清将在投标截止时间 5 天前以</w:t>
      </w:r>
      <w:r>
        <w:rPr>
          <w:rFonts w:ascii="宋体" w:hAnsi="宋体" w:eastAsia="宋体" w:cs="宋体"/>
          <w:spacing w:val="2"/>
          <w:sz w:val="23"/>
          <w:szCs w:val="23"/>
        </w:rPr>
        <w:t>书</w:t>
      </w:r>
      <w:r>
        <w:rPr>
          <w:rFonts w:ascii="宋体" w:hAnsi="宋体" w:eastAsia="宋体" w:cs="宋体"/>
          <w:spacing w:val="18"/>
          <w:sz w:val="23"/>
          <w:szCs w:val="23"/>
        </w:rPr>
        <w:t>面形</w:t>
      </w:r>
      <w:r>
        <w:rPr>
          <w:rFonts w:ascii="宋体" w:hAnsi="宋体" w:eastAsia="宋体" w:cs="宋体"/>
          <w:spacing w:val="17"/>
          <w:sz w:val="23"/>
          <w:szCs w:val="23"/>
        </w:rPr>
        <w:t>式</w:t>
      </w:r>
      <w:r>
        <w:rPr>
          <w:rFonts w:ascii="宋体" w:hAnsi="宋体" w:eastAsia="宋体" w:cs="宋体"/>
          <w:spacing w:val="9"/>
          <w:sz w:val="23"/>
          <w:szCs w:val="23"/>
        </w:rPr>
        <w:t>发给所有购买磋商文件的投标人，但不指明澄清问题的来源。如果澄清发出的时间</w:t>
      </w:r>
      <w:r>
        <w:rPr>
          <w:rFonts w:ascii="宋体" w:hAnsi="宋体" w:eastAsia="宋体" w:cs="宋体"/>
          <w:spacing w:val="4"/>
          <w:sz w:val="23"/>
          <w:szCs w:val="23"/>
        </w:rPr>
        <w:t>距投标截止时间不足5天，相应延长投标截止时间</w:t>
      </w:r>
      <w:r>
        <w:rPr>
          <w:rFonts w:ascii="宋体" w:hAnsi="宋体" w:eastAsia="宋体" w:cs="宋体"/>
          <w:sz w:val="23"/>
          <w:szCs w:val="23"/>
        </w:rPr>
        <w:t>。</w:t>
      </w:r>
    </w:p>
    <w:p>
      <w:pPr>
        <w:spacing w:before="1" w:line="374" w:lineRule="auto"/>
        <w:ind w:left="2" w:right="81"/>
        <w:rPr>
          <w:rFonts w:ascii="宋体" w:hAnsi="宋体" w:eastAsia="宋体" w:cs="宋体"/>
          <w:sz w:val="23"/>
          <w:szCs w:val="23"/>
        </w:rPr>
      </w:pPr>
      <w:r>
        <w:rPr>
          <w:rFonts w:ascii="宋体" w:hAnsi="宋体" w:eastAsia="宋体" w:cs="宋体"/>
          <w:spacing w:val="9"/>
          <w:sz w:val="23"/>
          <w:szCs w:val="23"/>
        </w:rPr>
        <w:t>2.2.3 质疑提出方式：投标人认为磋商文件、招标过程使自已的权益受到损害的，应当</w:t>
      </w:r>
      <w:r>
        <w:rPr>
          <w:rFonts w:ascii="宋体" w:hAnsi="宋体" w:eastAsia="宋体" w:cs="宋体"/>
          <w:spacing w:val="3"/>
          <w:sz w:val="23"/>
          <w:szCs w:val="23"/>
        </w:rPr>
        <w:t>在</w:t>
      </w:r>
      <w:r>
        <w:rPr>
          <w:rFonts w:ascii="宋体" w:hAnsi="宋体" w:eastAsia="宋体" w:cs="宋体"/>
          <w:spacing w:val="16"/>
          <w:sz w:val="23"/>
          <w:szCs w:val="23"/>
        </w:rPr>
        <w:t>投</w:t>
      </w:r>
      <w:r>
        <w:rPr>
          <w:rFonts w:ascii="宋体" w:hAnsi="宋体" w:eastAsia="宋体" w:cs="宋体"/>
          <w:spacing w:val="9"/>
          <w:sz w:val="23"/>
          <w:szCs w:val="23"/>
        </w:rPr>
        <w:t>标人须知前附表规定的时间前以书面形式按照“投标人异议 (质疑) 须知”要求向采购</w:t>
      </w:r>
      <w:r>
        <w:rPr>
          <w:rFonts w:ascii="宋体" w:hAnsi="宋体" w:eastAsia="宋体" w:cs="宋体"/>
          <w:spacing w:val="6"/>
          <w:sz w:val="23"/>
          <w:szCs w:val="23"/>
        </w:rPr>
        <w:t>人</w:t>
      </w:r>
      <w:r>
        <w:rPr>
          <w:rFonts w:ascii="宋体" w:hAnsi="宋体" w:eastAsia="宋体" w:cs="宋体"/>
          <w:spacing w:val="4"/>
          <w:sz w:val="23"/>
          <w:szCs w:val="23"/>
        </w:rPr>
        <w:t>提出。</w:t>
      </w:r>
    </w:p>
    <w:p>
      <w:pPr>
        <w:spacing w:before="1" w:line="374" w:lineRule="auto"/>
        <w:ind w:left="3" w:right="81" w:hanging="2"/>
        <w:rPr>
          <w:rFonts w:ascii="宋体" w:hAnsi="宋体" w:eastAsia="宋体" w:cs="宋体"/>
          <w:sz w:val="23"/>
          <w:szCs w:val="23"/>
        </w:rPr>
      </w:pPr>
      <w:r>
        <w:rPr>
          <w:rFonts w:ascii="宋体" w:hAnsi="宋体" w:eastAsia="宋体" w:cs="宋体"/>
          <w:spacing w:val="18"/>
          <w:sz w:val="23"/>
          <w:szCs w:val="23"/>
        </w:rPr>
        <w:t>质疑</w:t>
      </w:r>
      <w:r>
        <w:rPr>
          <w:rFonts w:ascii="宋体" w:hAnsi="宋体" w:eastAsia="宋体" w:cs="宋体"/>
          <w:spacing w:val="17"/>
          <w:sz w:val="23"/>
          <w:szCs w:val="23"/>
        </w:rPr>
        <w:t>书</w:t>
      </w:r>
      <w:r>
        <w:rPr>
          <w:rFonts w:ascii="宋体" w:hAnsi="宋体" w:eastAsia="宋体" w:cs="宋体"/>
          <w:spacing w:val="9"/>
          <w:sz w:val="23"/>
          <w:szCs w:val="23"/>
        </w:rPr>
        <w:t>均应明确阐述磋商文件、招标过程使自己合法权益受到损害的实质性内容，提供相</w:t>
      </w:r>
      <w:r>
        <w:rPr>
          <w:rFonts w:ascii="宋体" w:hAnsi="宋体" w:eastAsia="宋体" w:cs="宋体"/>
          <w:spacing w:val="17"/>
          <w:sz w:val="23"/>
          <w:szCs w:val="23"/>
        </w:rPr>
        <w:t>关</w:t>
      </w:r>
      <w:r>
        <w:rPr>
          <w:rFonts w:ascii="宋体" w:hAnsi="宋体" w:eastAsia="宋体" w:cs="宋体"/>
          <w:spacing w:val="9"/>
          <w:sz w:val="23"/>
          <w:szCs w:val="23"/>
        </w:rPr>
        <w:t>事实、依据和证据及其来源或线索，便于有关单位调查、答复和处理。</w:t>
      </w:r>
    </w:p>
    <w:p>
      <w:pPr>
        <w:spacing w:line="228" w:lineRule="auto"/>
        <w:ind w:left="3"/>
        <w:rPr>
          <w:rFonts w:ascii="宋体" w:hAnsi="宋体" w:eastAsia="宋体" w:cs="宋体"/>
          <w:sz w:val="23"/>
          <w:szCs w:val="23"/>
        </w:rPr>
      </w:pPr>
      <w:r>
        <w:rPr>
          <w:rFonts w:ascii="宋体" w:hAnsi="宋体" w:eastAsia="宋体" w:cs="宋体"/>
          <w:spacing w:val="2"/>
          <w:sz w:val="23"/>
          <w:szCs w:val="23"/>
        </w:rPr>
        <w:t>2.3 磋商</w:t>
      </w:r>
      <w:r>
        <w:rPr>
          <w:rFonts w:ascii="宋体" w:hAnsi="宋体" w:eastAsia="宋体" w:cs="宋体"/>
          <w:spacing w:val="1"/>
          <w:sz w:val="23"/>
          <w:szCs w:val="23"/>
        </w:rPr>
        <w:t>文件的修改</w:t>
      </w:r>
    </w:p>
    <w:p>
      <w:pPr>
        <w:spacing w:before="183" w:line="327" w:lineRule="auto"/>
        <w:ind w:left="1" w:right="81" w:firstLine="1"/>
        <w:rPr>
          <w:rFonts w:ascii="宋体" w:hAnsi="宋体" w:eastAsia="宋体" w:cs="宋体"/>
          <w:sz w:val="23"/>
          <w:szCs w:val="23"/>
        </w:rPr>
      </w:pPr>
      <w:r>
        <w:rPr>
          <w:rFonts w:ascii="宋体" w:hAnsi="宋体" w:eastAsia="宋体" w:cs="宋体"/>
          <w:spacing w:val="6"/>
          <w:sz w:val="23"/>
          <w:szCs w:val="23"/>
        </w:rPr>
        <w:t>2.3.1 在投标截止时间5天前，采购人可以发起澄清通知修改磋商文件，并通知所有磋</w:t>
      </w:r>
      <w:r>
        <w:rPr>
          <w:rFonts w:ascii="宋体" w:hAnsi="宋体" w:eastAsia="宋体" w:cs="宋体"/>
          <w:spacing w:val="2"/>
          <w:sz w:val="23"/>
          <w:szCs w:val="23"/>
        </w:rPr>
        <w:t>商</w:t>
      </w:r>
      <w:r>
        <w:rPr>
          <w:rFonts w:ascii="宋体" w:hAnsi="宋体" w:eastAsia="宋体" w:cs="宋体"/>
          <w:sz w:val="23"/>
          <w:szCs w:val="23"/>
        </w:rPr>
        <w:t xml:space="preserve"> </w:t>
      </w:r>
      <w:r>
        <w:rPr>
          <w:rFonts w:ascii="宋体" w:hAnsi="宋体" w:eastAsia="宋体" w:cs="宋体"/>
          <w:spacing w:val="12"/>
          <w:sz w:val="23"/>
          <w:szCs w:val="23"/>
        </w:rPr>
        <w:t>文件</w:t>
      </w:r>
      <w:r>
        <w:rPr>
          <w:rFonts w:ascii="宋体" w:hAnsi="宋体" w:eastAsia="宋体" w:cs="宋体"/>
          <w:spacing w:val="10"/>
          <w:sz w:val="23"/>
          <w:szCs w:val="23"/>
        </w:rPr>
        <w:t>收</w:t>
      </w:r>
      <w:r>
        <w:rPr>
          <w:rFonts w:ascii="宋体" w:hAnsi="宋体" w:eastAsia="宋体" w:cs="宋体"/>
          <w:spacing w:val="6"/>
          <w:sz w:val="23"/>
          <w:szCs w:val="23"/>
        </w:rPr>
        <w:t>受人。如果澄清通知发出的时间距投标截止时间不足5天，投标截止时间应相应延</w:t>
      </w:r>
      <w:r>
        <w:rPr>
          <w:rFonts w:ascii="宋体" w:hAnsi="宋体" w:eastAsia="宋体" w:cs="宋体"/>
          <w:sz w:val="23"/>
          <w:szCs w:val="23"/>
        </w:rPr>
        <w:t xml:space="preserve"> </w:t>
      </w:r>
      <w:r>
        <w:rPr>
          <w:rFonts w:ascii="宋体" w:hAnsi="宋体" w:eastAsia="宋体" w:cs="宋体"/>
          <w:spacing w:val="-1"/>
          <w:sz w:val="23"/>
          <w:szCs w:val="23"/>
        </w:rPr>
        <w:t>长</w:t>
      </w:r>
      <w:r>
        <w:rPr>
          <w:rFonts w:ascii="宋体" w:hAnsi="宋体" w:eastAsia="宋体" w:cs="宋体"/>
          <w:sz w:val="23"/>
          <w:szCs w:val="23"/>
        </w:rPr>
        <w:t>。</w:t>
      </w:r>
    </w:p>
    <w:p>
      <w:pPr>
        <w:spacing w:before="177" w:line="302" w:lineRule="auto"/>
        <w:ind w:right="81" w:firstLine="2"/>
        <w:rPr>
          <w:rFonts w:ascii="宋体" w:hAnsi="宋体" w:eastAsia="宋体" w:cs="宋体"/>
          <w:sz w:val="23"/>
          <w:szCs w:val="23"/>
        </w:rPr>
      </w:pPr>
      <w:r>
        <w:rPr>
          <w:rFonts w:ascii="宋体" w:hAnsi="宋体" w:eastAsia="宋体" w:cs="宋体"/>
          <w:spacing w:val="9"/>
          <w:sz w:val="23"/>
          <w:szCs w:val="23"/>
        </w:rPr>
        <w:t>2.3.2 投标人收到修改内容后，应在规定的时间内以书面形式通知采购人，确认已收到</w:t>
      </w:r>
      <w:r>
        <w:rPr>
          <w:rFonts w:ascii="宋体" w:hAnsi="宋体" w:eastAsia="宋体" w:cs="宋体"/>
          <w:spacing w:val="6"/>
          <w:sz w:val="23"/>
          <w:szCs w:val="23"/>
        </w:rPr>
        <w:t>该</w:t>
      </w:r>
      <w:r>
        <w:rPr>
          <w:rFonts w:ascii="宋体" w:hAnsi="宋体" w:eastAsia="宋体" w:cs="宋体"/>
          <w:spacing w:val="4"/>
          <w:sz w:val="23"/>
          <w:szCs w:val="23"/>
        </w:rPr>
        <w:t>修</w:t>
      </w:r>
      <w:r>
        <w:rPr>
          <w:rFonts w:ascii="宋体" w:hAnsi="宋体" w:eastAsia="宋体" w:cs="宋体"/>
          <w:spacing w:val="3"/>
          <w:sz w:val="23"/>
          <w:szCs w:val="23"/>
        </w:rPr>
        <w:t>改。</w:t>
      </w:r>
    </w:p>
    <w:p>
      <w:pPr>
        <w:spacing w:before="183" w:line="229" w:lineRule="auto"/>
        <w:ind w:left="3"/>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6"/>
          <w:sz w:val="23"/>
          <w:szCs w:val="23"/>
        </w:rPr>
        <w:t>.4  投标截止时间</w:t>
      </w:r>
    </w:p>
    <w:p>
      <w:pPr>
        <w:spacing w:before="181" w:line="227" w:lineRule="auto"/>
        <w:ind w:left="484"/>
        <w:rPr>
          <w:rFonts w:ascii="宋体" w:hAnsi="宋体" w:eastAsia="宋体" w:cs="宋体"/>
          <w:sz w:val="23"/>
          <w:szCs w:val="23"/>
        </w:rPr>
      </w:pPr>
      <w:r>
        <w:rPr>
          <w:rFonts w:ascii="宋体" w:hAnsi="宋体" w:eastAsia="宋体" w:cs="宋体"/>
          <w:spacing w:val="13"/>
          <w:sz w:val="23"/>
          <w:szCs w:val="23"/>
        </w:rPr>
        <w:t>见</w:t>
      </w:r>
      <w:r>
        <w:rPr>
          <w:rFonts w:ascii="宋体" w:hAnsi="宋体" w:eastAsia="宋体" w:cs="宋体"/>
          <w:spacing w:val="7"/>
          <w:sz w:val="23"/>
          <w:szCs w:val="23"/>
        </w:rPr>
        <w:t>投标人须知前附表。</w:t>
      </w:r>
    </w:p>
    <w:p>
      <w:pPr>
        <w:spacing w:before="185" w:line="228" w:lineRule="auto"/>
        <w:ind w:left="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3</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响应文件</w:t>
      </w:r>
    </w:p>
    <w:p>
      <w:pPr>
        <w:spacing w:before="182" w:line="228" w:lineRule="auto"/>
        <w:ind w:left="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7"/>
          <w:sz w:val="23"/>
          <w:szCs w:val="23"/>
        </w:rPr>
        <w:t>.1 响应文件应包括下列内容：</w:t>
      </w:r>
    </w:p>
    <w:p>
      <w:pPr>
        <w:spacing w:before="181" w:line="228" w:lineRule="auto"/>
        <w:ind w:left="572"/>
        <w:rPr>
          <w:rFonts w:ascii="宋体" w:hAnsi="宋体" w:eastAsia="宋体" w:cs="宋体"/>
          <w:sz w:val="23"/>
          <w:szCs w:val="23"/>
        </w:rPr>
      </w:pPr>
      <w:r>
        <w:rPr>
          <w:rFonts w:ascii="宋体" w:hAnsi="宋体" w:eastAsia="宋体" w:cs="宋体"/>
          <w:spacing w:val="11"/>
          <w:sz w:val="23"/>
          <w:szCs w:val="23"/>
        </w:rPr>
        <w:t>详</w:t>
      </w:r>
      <w:r>
        <w:rPr>
          <w:rFonts w:ascii="宋体" w:hAnsi="宋体" w:eastAsia="宋体" w:cs="宋体"/>
          <w:spacing w:val="8"/>
          <w:sz w:val="23"/>
          <w:szCs w:val="23"/>
        </w:rPr>
        <w:t>见响应文件格式中的要求。</w:t>
      </w:r>
    </w:p>
    <w:p>
      <w:pPr>
        <w:spacing w:before="184" w:line="227" w:lineRule="auto"/>
        <w:ind w:left="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5"/>
          <w:sz w:val="23"/>
          <w:szCs w:val="23"/>
        </w:rPr>
        <w:t>.2 投标报价</w:t>
      </w:r>
    </w:p>
    <w:p>
      <w:pPr>
        <w:spacing w:before="184" w:line="302" w:lineRule="auto"/>
        <w:ind w:left="2" w:right="81" w:firstLine="2"/>
        <w:rPr>
          <w:rFonts w:ascii="宋体" w:hAnsi="宋体" w:eastAsia="宋体" w:cs="宋体"/>
          <w:sz w:val="23"/>
          <w:szCs w:val="23"/>
        </w:rPr>
      </w:pPr>
      <w:r>
        <w:rPr>
          <w:rFonts w:ascii="宋体" w:hAnsi="宋体" w:eastAsia="宋体" w:cs="宋体"/>
          <w:spacing w:val="9"/>
          <w:sz w:val="23"/>
          <w:szCs w:val="23"/>
        </w:rPr>
        <w:t>3.2.1 投标人的投标报价，包括投标人完成本招标项目的所有工作量及后续服务的全部</w:t>
      </w:r>
      <w:r>
        <w:rPr>
          <w:rFonts w:ascii="宋体" w:hAnsi="宋体" w:eastAsia="宋体" w:cs="宋体"/>
          <w:spacing w:val="4"/>
          <w:sz w:val="23"/>
          <w:szCs w:val="23"/>
        </w:rPr>
        <w:t>费</w:t>
      </w:r>
      <w:r>
        <w:rPr>
          <w:rFonts w:ascii="宋体" w:hAnsi="宋体" w:eastAsia="宋体" w:cs="宋体"/>
          <w:spacing w:val="-1"/>
          <w:sz w:val="23"/>
          <w:szCs w:val="23"/>
        </w:rPr>
        <w:t>用；</w:t>
      </w:r>
    </w:p>
    <w:p>
      <w:pPr>
        <w:spacing w:before="182" w:line="227" w:lineRule="auto"/>
        <w:ind w:left="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9"/>
          <w:sz w:val="23"/>
          <w:szCs w:val="23"/>
        </w:rPr>
        <w:t>2</w:t>
      </w:r>
      <w:r>
        <w:rPr>
          <w:rFonts w:ascii="宋体" w:hAnsi="宋体" w:eastAsia="宋体" w:cs="宋体"/>
          <w:spacing w:val="8"/>
          <w:sz w:val="23"/>
          <w:szCs w:val="23"/>
        </w:rPr>
        <w:t>.2 采购人设有招标控制价的，投标人的投标报价不得超过招标控制价；</w:t>
      </w:r>
    </w:p>
    <w:p>
      <w:pPr>
        <w:spacing w:before="183" w:line="227" w:lineRule="auto"/>
        <w:ind w:left="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1"/>
          <w:sz w:val="23"/>
          <w:szCs w:val="23"/>
        </w:rPr>
        <w:t>.</w:t>
      </w:r>
      <w:r>
        <w:rPr>
          <w:rFonts w:ascii="宋体" w:hAnsi="宋体" w:eastAsia="宋体" w:cs="宋体"/>
          <w:spacing w:val="8"/>
          <w:sz w:val="23"/>
          <w:szCs w:val="23"/>
        </w:rPr>
        <w:t>2.3 投标人只能提供一个报价，采购人不接受任何有选择的报价。</w:t>
      </w:r>
    </w:p>
    <w:p>
      <w:pPr>
        <w:spacing w:before="185" w:line="229" w:lineRule="auto"/>
        <w:ind w:left="5"/>
        <w:rPr>
          <w:rFonts w:ascii="宋体" w:hAnsi="宋体" w:eastAsia="宋体" w:cs="宋体"/>
          <w:sz w:val="23"/>
          <w:szCs w:val="23"/>
        </w:rPr>
      </w:pPr>
      <w:r>
        <w:rPr>
          <w:rFonts w:ascii="宋体" w:hAnsi="宋体" w:eastAsia="宋体" w:cs="宋体"/>
          <w:spacing w:val="7"/>
          <w:sz w:val="23"/>
          <w:szCs w:val="23"/>
        </w:rPr>
        <w:t>3</w:t>
      </w:r>
      <w:r>
        <w:rPr>
          <w:rFonts w:ascii="宋体" w:hAnsi="宋体" w:eastAsia="宋体" w:cs="宋体"/>
          <w:spacing w:val="6"/>
          <w:sz w:val="23"/>
          <w:szCs w:val="23"/>
        </w:rPr>
        <w:t>.3 投标有效期</w:t>
      </w:r>
    </w:p>
    <w:p>
      <w:pPr>
        <w:spacing w:before="184" w:line="227" w:lineRule="auto"/>
        <w:ind w:left="5"/>
        <w:rPr>
          <w:rFonts w:ascii="宋体" w:hAnsi="宋体" w:eastAsia="宋体" w:cs="宋体"/>
          <w:sz w:val="23"/>
          <w:szCs w:val="23"/>
        </w:rPr>
      </w:pPr>
      <w:r>
        <w:rPr>
          <w:rFonts w:ascii="宋体" w:hAnsi="宋体" w:eastAsia="宋体" w:cs="宋体"/>
          <w:spacing w:val="8"/>
          <w:sz w:val="23"/>
          <w:szCs w:val="23"/>
        </w:rPr>
        <w:t>3.3</w:t>
      </w:r>
      <w:r>
        <w:rPr>
          <w:rFonts w:ascii="宋体" w:hAnsi="宋体" w:eastAsia="宋体" w:cs="宋体"/>
          <w:spacing w:val="7"/>
          <w:sz w:val="23"/>
          <w:szCs w:val="23"/>
        </w:rPr>
        <w:t>.</w:t>
      </w:r>
      <w:r>
        <w:rPr>
          <w:rFonts w:ascii="宋体" w:hAnsi="宋体" w:eastAsia="宋体" w:cs="宋体"/>
          <w:spacing w:val="4"/>
          <w:sz w:val="23"/>
          <w:szCs w:val="23"/>
        </w:rPr>
        <w:t>1 除投标人须知前附表另有规定外，投标有效期为 60 日历天。</w:t>
      </w:r>
    </w:p>
    <w:p>
      <w:pPr>
        <w:spacing w:before="182" w:line="301" w:lineRule="auto"/>
        <w:ind w:left="7" w:right="17" w:hanging="2"/>
        <w:rPr>
          <w:rFonts w:ascii="宋体" w:hAnsi="宋体" w:eastAsia="宋体" w:cs="宋体"/>
          <w:sz w:val="23"/>
          <w:szCs w:val="23"/>
        </w:rPr>
      </w:pPr>
      <w:r>
        <w:rPr>
          <w:rFonts w:ascii="宋体" w:hAnsi="宋体" w:eastAsia="宋体" w:cs="宋体"/>
          <w:spacing w:val="5"/>
          <w:sz w:val="23"/>
          <w:szCs w:val="23"/>
        </w:rPr>
        <w:t>3.3.2 在投标人须知前附表规定的投标有效期内，投标人不得要求撤销或修改其响应文</w:t>
      </w:r>
      <w:r>
        <w:rPr>
          <w:rFonts w:ascii="宋体" w:hAnsi="宋体" w:eastAsia="宋体" w:cs="宋体"/>
          <w:spacing w:val="1"/>
          <w:sz w:val="23"/>
          <w:szCs w:val="23"/>
        </w:rPr>
        <w:t>件</w:t>
      </w:r>
      <w:r>
        <w:rPr>
          <w:rFonts w:ascii="宋体" w:hAnsi="宋体" w:eastAsia="宋体" w:cs="宋体"/>
          <w:sz w:val="23"/>
          <w:szCs w:val="23"/>
        </w:rPr>
        <w:t xml:space="preserve">， </w:t>
      </w:r>
      <w:r>
        <w:rPr>
          <w:rFonts w:ascii="宋体" w:hAnsi="宋体" w:eastAsia="宋体" w:cs="宋体"/>
          <w:spacing w:val="16"/>
          <w:sz w:val="23"/>
          <w:szCs w:val="23"/>
        </w:rPr>
        <w:t>否</w:t>
      </w:r>
      <w:r>
        <w:rPr>
          <w:rFonts w:ascii="宋体" w:hAnsi="宋体" w:eastAsia="宋体" w:cs="宋体"/>
          <w:spacing w:val="9"/>
          <w:sz w:val="23"/>
          <w:szCs w:val="23"/>
        </w:rPr>
        <w:t>则</w:t>
      </w:r>
      <w:r>
        <w:rPr>
          <w:rFonts w:ascii="宋体" w:hAnsi="宋体" w:eastAsia="宋体" w:cs="宋体"/>
          <w:spacing w:val="8"/>
          <w:sz w:val="23"/>
          <w:szCs w:val="23"/>
        </w:rPr>
        <w:t>应承担磋商文件和法律规定的责任。</w:t>
      </w:r>
    </w:p>
    <w:p>
      <w:pPr>
        <w:spacing w:before="183" w:line="326" w:lineRule="auto"/>
        <w:ind w:left="1" w:firstLine="3"/>
        <w:rPr>
          <w:rFonts w:hint="eastAsia" w:ascii="宋体" w:hAnsi="宋体" w:eastAsia="宋体" w:cs="宋体"/>
          <w:spacing w:val="5"/>
          <w:sz w:val="23"/>
          <w:szCs w:val="23"/>
          <w:lang w:eastAsia="zh-CN"/>
        </w:rPr>
      </w:pPr>
      <w:r>
        <w:rPr>
          <w:rFonts w:ascii="宋体" w:hAnsi="宋体" w:eastAsia="宋体" w:cs="宋体"/>
          <w:spacing w:val="9"/>
          <w:sz w:val="23"/>
          <w:szCs w:val="23"/>
        </w:rPr>
        <w:t>3.3.3 出现特殊情况需要延长投标有效期的，采购人以书面形式通知所有投标人延长投</w:t>
      </w:r>
      <w:r>
        <w:rPr>
          <w:rFonts w:ascii="宋体" w:hAnsi="宋体" w:eastAsia="宋体" w:cs="宋体"/>
          <w:spacing w:val="4"/>
          <w:sz w:val="23"/>
          <w:szCs w:val="23"/>
        </w:rPr>
        <w:t>标</w:t>
      </w:r>
      <w:r>
        <w:rPr>
          <w:rFonts w:ascii="宋体" w:hAnsi="宋体" w:eastAsia="宋体" w:cs="宋体"/>
          <w:spacing w:val="18"/>
          <w:sz w:val="23"/>
          <w:szCs w:val="23"/>
        </w:rPr>
        <w:t>有效</w:t>
      </w:r>
      <w:r>
        <w:rPr>
          <w:rFonts w:ascii="宋体" w:hAnsi="宋体" w:eastAsia="宋体" w:cs="宋体"/>
          <w:spacing w:val="17"/>
          <w:sz w:val="23"/>
          <w:szCs w:val="23"/>
        </w:rPr>
        <w:t>期</w:t>
      </w:r>
      <w:r>
        <w:rPr>
          <w:rFonts w:ascii="宋体" w:hAnsi="宋体" w:eastAsia="宋体" w:cs="宋体"/>
          <w:spacing w:val="9"/>
          <w:sz w:val="23"/>
          <w:szCs w:val="23"/>
        </w:rPr>
        <w:t>。投标人同意延长的，应相应延长其投标保证金的有效期，但不得要求或被允许修</w:t>
      </w:r>
      <w:r>
        <w:rPr>
          <w:rFonts w:ascii="宋体" w:hAnsi="宋体" w:eastAsia="宋体" w:cs="宋体"/>
          <w:spacing w:val="10"/>
          <w:sz w:val="23"/>
          <w:szCs w:val="23"/>
        </w:rPr>
        <w:t>改或撤销其</w:t>
      </w:r>
      <w:r>
        <w:rPr>
          <w:rFonts w:ascii="宋体" w:hAnsi="宋体" w:eastAsia="宋体" w:cs="宋体"/>
          <w:spacing w:val="8"/>
          <w:sz w:val="23"/>
          <w:szCs w:val="23"/>
        </w:rPr>
        <w:t>响</w:t>
      </w:r>
      <w:r>
        <w:rPr>
          <w:rFonts w:ascii="宋体" w:hAnsi="宋体" w:eastAsia="宋体" w:cs="宋体"/>
          <w:spacing w:val="5"/>
          <w:sz w:val="23"/>
          <w:szCs w:val="23"/>
        </w:rPr>
        <w:t>应文件；投标人拒绝延长的，其投标失效，但投标人有权收回其投标保证金</w:t>
      </w:r>
      <w:r>
        <w:rPr>
          <w:rFonts w:hint="eastAsia" w:ascii="宋体" w:hAnsi="宋体" w:eastAsia="宋体" w:cs="宋体"/>
          <w:spacing w:val="5"/>
          <w:sz w:val="23"/>
          <w:szCs w:val="23"/>
          <w:lang w:eastAsia="zh-CN"/>
        </w:rPr>
        <w:t>。</w:t>
      </w:r>
    </w:p>
    <w:p>
      <w:pPr>
        <w:spacing w:before="183" w:line="326" w:lineRule="auto"/>
        <w:ind w:left="1" w:firstLine="3"/>
        <w:rPr>
          <w:rFonts w:ascii="宋体" w:hAnsi="宋体" w:eastAsia="宋体" w:cs="宋体"/>
          <w:sz w:val="23"/>
          <w:szCs w:val="23"/>
        </w:rPr>
      </w:pPr>
      <w:r>
        <w:rPr>
          <w:rFonts w:ascii="宋体" w:hAnsi="宋体" w:eastAsia="宋体" w:cs="宋体"/>
          <w:spacing w:val="7"/>
          <w:sz w:val="23"/>
          <w:szCs w:val="23"/>
        </w:rPr>
        <w:t>3.4 投标保</w:t>
      </w:r>
      <w:r>
        <w:rPr>
          <w:rFonts w:hint="eastAsia" w:ascii="宋体" w:hAnsi="宋体" w:eastAsia="宋体" w:cs="宋体"/>
          <w:spacing w:val="7"/>
          <w:sz w:val="23"/>
          <w:szCs w:val="23"/>
          <w:lang w:eastAsia="zh-CN"/>
        </w:rPr>
        <w:t>证金：无</w:t>
      </w:r>
    </w:p>
    <w:p>
      <w:pPr>
        <w:spacing w:before="183" w:line="228" w:lineRule="auto"/>
        <w:ind w:left="5"/>
        <w:rPr>
          <w:rFonts w:ascii="宋体" w:hAnsi="宋体" w:eastAsia="宋体" w:cs="宋体"/>
          <w:sz w:val="23"/>
          <w:szCs w:val="23"/>
        </w:rPr>
      </w:pPr>
      <w:r>
        <w:rPr>
          <w:rFonts w:ascii="宋体" w:hAnsi="宋体" w:eastAsia="宋体" w:cs="宋体"/>
          <w:spacing w:val="11"/>
          <w:sz w:val="23"/>
          <w:szCs w:val="23"/>
        </w:rPr>
        <w:t>3</w:t>
      </w:r>
      <w:r>
        <w:rPr>
          <w:rFonts w:ascii="宋体" w:hAnsi="宋体" w:eastAsia="宋体" w:cs="宋体"/>
          <w:spacing w:val="6"/>
          <w:sz w:val="23"/>
          <w:szCs w:val="23"/>
        </w:rPr>
        <w:t>.5 资格审查资料</w:t>
      </w:r>
    </w:p>
    <w:p>
      <w:pPr>
        <w:spacing w:before="181" w:line="227" w:lineRule="auto"/>
        <w:ind w:left="5"/>
        <w:rPr>
          <w:rFonts w:ascii="宋体" w:hAnsi="宋体" w:eastAsia="宋体" w:cs="宋体"/>
          <w:sz w:val="23"/>
          <w:szCs w:val="23"/>
        </w:rPr>
      </w:pPr>
      <w:r>
        <w:rPr>
          <w:rFonts w:ascii="宋体" w:hAnsi="宋体" w:eastAsia="宋体" w:cs="宋体"/>
          <w:spacing w:val="4"/>
          <w:sz w:val="23"/>
          <w:szCs w:val="23"/>
        </w:rPr>
        <w:t>3.5.1  “</w:t>
      </w:r>
      <w:r>
        <w:rPr>
          <w:rFonts w:hint="eastAsia" w:ascii="宋体" w:hAnsi="宋体" w:eastAsia="宋体" w:cs="宋体"/>
          <w:spacing w:val="4"/>
          <w:sz w:val="23"/>
          <w:szCs w:val="23"/>
        </w:rPr>
        <w:t>企业基本信息材料</w:t>
      </w:r>
      <w:r>
        <w:rPr>
          <w:rFonts w:ascii="宋体" w:hAnsi="宋体" w:eastAsia="宋体" w:cs="宋体"/>
          <w:spacing w:val="4"/>
          <w:sz w:val="23"/>
          <w:szCs w:val="23"/>
        </w:rPr>
        <w:t>”应附投标人营业执照等材料。</w:t>
      </w:r>
    </w:p>
    <w:p>
      <w:pPr>
        <w:spacing w:before="184" w:line="301" w:lineRule="auto"/>
        <w:ind w:right="2916" w:firstLine="4"/>
        <w:rPr>
          <w:rFonts w:ascii="宋体" w:hAnsi="宋体" w:eastAsia="宋体" w:cs="宋体"/>
          <w:sz w:val="23"/>
          <w:szCs w:val="23"/>
        </w:rPr>
      </w:pPr>
      <w:r>
        <w:rPr>
          <w:rFonts w:ascii="宋体" w:hAnsi="宋体" w:eastAsia="宋体" w:cs="宋体"/>
          <w:spacing w:val="6"/>
          <w:sz w:val="23"/>
          <w:szCs w:val="23"/>
        </w:rPr>
        <w:t>3.5</w:t>
      </w:r>
      <w:r>
        <w:rPr>
          <w:rFonts w:ascii="宋体" w:hAnsi="宋体" w:eastAsia="宋体" w:cs="宋体"/>
          <w:spacing w:val="3"/>
          <w:sz w:val="23"/>
          <w:szCs w:val="23"/>
        </w:rPr>
        <w:t>.2  “</w:t>
      </w:r>
      <w:r>
        <w:rPr>
          <w:rFonts w:hint="eastAsia" w:ascii="宋体" w:hAnsi="宋体" w:eastAsia="宋体" w:cs="宋体"/>
          <w:spacing w:val="3"/>
          <w:sz w:val="23"/>
          <w:szCs w:val="23"/>
        </w:rPr>
        <w:t>业绩证明材料</w:t>
      </w:r>
      <w:r>
        <w:rPr>
          <w:rFonts w:ascii="宋体" w:hAnsi="宋体" w:eastAsia="宋体" w:cs="宋体"/>
          <w:spacing w:val="3"/>
          <w:sz w:val="23"/>
          <w:szCs w:val="23"/>
        </w:rPr>
        <w:t>”，具体年份要求见评分办法。</w:t>
      </w:r>
      <w:r>
        <w:rPr>
          <w:rFonts w:ascii="宋体" w:hAnsi="宋体" w:eastAsia="宋体" w:cs="宋体"/>
          <w:sz w:val="23"/>
          <w:szCs w:val="23"/>
        </w:rPr>
        <w:t xml:space="preserve"> </w:t>
      </w:r>
    </w:p>
    <w:p>
      <w:pPr>
        <w:spacing w:before="184" w:line="301" w:lineRule="auto"/>
        <w:ind w:right="2916" w:firstLine="4"/>
        <w:rPr>
          <w:rFonts w:ascii="宋体" w:hAnsi="宋体" w:eastAsia="宋体" w:cs="宋体"/>
          <w:sz w:val="23"/>
          <w:szCs w:val="23"/>
        </w:rPr>
      </w:pPr>
      <w:r>
        <w:rPr>
          <w:rFonts w:ascii="宋体" w:hAnsi="宋体" w:eastAsia="宋体" w:cs="宋体"/>
          <w:spacing w:val="14"/>
          <w:sz w:val="23"/>
          <w:szCs w:val="23"/>
        </w:rPr>
        <w:t>注：</w:t>
      </w:r>
      <w:r>
        <w:rPr>
          <w:rFonts w:ascii="宋体" w:hAnsi="宋体" w:eastAsia="宋体" w:cs="宋体"/>
          <w:spacing w:val="11"/>
          <w:sz w:val="23"/>
          <w:szCs w:val="23"/>
        </w:rPr>
        <w:t>该</w:t>
      </w:r>
      <w:r>
        <w:rPr>
          <w:rFonts w:ascii="宋体" w:hAnsi="宋体" w:eastAsia="宋体" w:cs="宋体"/>
          <w:spacing w:val="7"/>
          <w:sz w:val="23"/>
          <w:szCs w:val="23"/>
        </w:rPr>
        <w:t>项目其他审查相关资料 (复印件) 一并做入响应文件</w:t>
      </w:r>
      <w:r>
        <w:rPr>
          <w:rFonts w:hint="eastAsia" w:ascii="宋体" w:hAnsi="宋体" w:eastAsia="宋体" w:cs="宋体"/>
          <w:spacing w:val="7"/>
          <w:sz w:val="23"/>
          <w:szCs w:val="23"/>
          <w:lang w:eastAsia="zh-CN"/>
        </w:rPr>
        <w:t>。</w:t>
      </w:r>
    </w:p>
    <w:p>
      <w:pPr>
        <w:spacing w:before="184" w:line="228" w:lineRule="auto"/>
        <w:ind w:left="5"/>
        <w:rPr>
          <w:rFonts w:ascii="宋体" w:hAnsi="宋体" w:eastAsia="宋体" w:cs="宋体"/>
          <w:sz w:val="23"/>
          <w:szCs w:val="23"/>
        </w:rPr>
      </w:pPr>
      <w:r>
        <w:rPr>
          <w:rFonts w:ascii="宋体" w:hAnsi="宋体" w:eastAsia="宋体" w:cs="宋体"/>
          <w:spacing w:val="6"/>
          <w:sz w:val="23"/>
          <w:szCs w:val="23"/>
        </w:rPr>
        <w:t>3.</w:t>
      </w:r>
      <w:r>
        <w:rPr>
          <w:rFonts w:ascii="宋体" w:hAnsi="宋体" w:eastAsia="宋体" w:cs="宋体"/>
          <w:spacing w:val="4"/>
          <w:sz w:val="23"/>
          <w:szCs w:val="23"/>
        </w:rPr>
        <w:t>6</w:t>
      </w:r>
      <w:r>
        <w:rPr>
          <w:rFonts w:ascii="宋体" w:hAnsi="宋体" w:eastAsia="宋体" w:cs="宋体"/>
          <w:spacing w:val="3"/>
          <w:sz w:val="23"/>
          <w:szCs w:val="23"/>
        </w:rPr>
        <w:t xml:space="preserve"> 不允许递交备选投标方案。</w:t>
      </w:r>
    </w:p>
    <w:p>
      <w:pPr>
        <w:spacing w:before="181" w:line="228" w:lineRule="auto"/>
        <w:ind w:left="5"/>
        <w:rPr>
          <w:rFonts w:ascii="宋体" w:hAnsi="宋体" w:eastAsia="宋体" w:cs="宋体"/>
          <w:sz w:val="23"/>
          <w:szCs w:val="23"/>
        </w:rPr>
      </w:pPr>
      <w:r>
        <w:rPr>
          <w:rFonts w:ascii="宋体" w:hAnsi="宋体" w:eastAsia="宋体" w:cs="宋体"/>
          <w:spacing w:val="2"/>
          <w:sz w:val="23"/>
          <w:szCs w:val="23"/>
        </w:rPr>
        <w:t xml:space="preserve">3.7 </w:t>
      </w:r>
      <w:r>
        <w:rPr>
          <w:rFonts w:ascii="宋体" w:hAnsi="宋体" w:eastAsia="宋体" w:cs="宋体"/>
          <w:spacing w:val="1"/>
          <w:sz w:val="23"/>
          <w:szCs w:val="23"/>
        </w:rPr>
        <w:t>响应文件的编制</w:t>
      </w:r>
    </w:p>
    <w:p>
      <w:pPr>
        <w:spacing w:before="183" w:line="326" w:lineRule="auto"/>
        <w:ind w:firstLine="5"/>
        <w:rPr>
          <w:rFonts w:ascii="宋体" w:hAnsi="宋体" w:eastAsia="宋体" w:cs="宋体"/>
          <w:sz w:val="23"/>
          <w:szCs w:val="23"/>
        </w:rPr>
      </w:pPr>
      <w:r>
        <w:rPr>
          <w:rFonts w:ascii="宋体" w:hAnsi="宋体" w:eastAsia="宋体" w:cs="宋体"/>
          <w:spacing w:val="9"/>
          <w:sz w:val="23"/>
          <w:szCs w:val="23"/>
        </w:rPr>
        <w:t>3.7.1 响应文件应按“响应文件格式”进行编写，如有必要，可以增加附页，作为响应</w:t>
      </w:r>
      <w:r>
        <w:rPr>
          <w:rFonts w:ascii="宋体" w:hAnsi="宋体" w:eastAsia="宋体" w:cs="宋体"/>
          <w:spacing w:val="2"/>
          <w:sz w:val="23"/>
          <w:szCs w:val="23"/>
        </w:rPr>
        <w:t>文</w:t>
      </w:r>
      <w:r>
        <w:rPr>
          <w:rFonts w:ascii="宋体" w:hAnsi="宋体" w:eastAsia="宋体" w:cs="宋体"/>
          <w:sz w:val="23"/>
          <w:szCs w:val="23"/>
        </w:rPr>
        <w:t xml:space="preserve"> </w:t>
      </w:r>
      <w:r>
        <w:rPr>
          <w:rFonts w:ascii="宋体" w:hAnsi="宋体" w:eastAsia="宋体" w:cs="宋体"/>
          <w:spacing w:val="18"/>
          <w:sz w:val="23"/>
          <w:szCs w:val="23"/>
        </w:rPr>
        <w:t>件的组</w:t>
      </w:r>
      <w:r>
        <w:rPr>
          <w:rFonts w:ascii="宋体" w:hAnsi="宋体" w:eastAsia="宋体" w:cs="宋体"/>
          <w:spacing w:val="10"/>
          <w:sz w:val="23"/>
          <w:szCs w:val="23"/>
        </w:rPr>
        <w:t>成</w:t>
      </w:r>
      <w:r>
        <w:rPr>
          <w:rFonts w:ascii="宋体" w:hAnsi="宋体" w:eastAsia="宋体" w:cs="宋体"/>
          <w:spacing w:val="9"/>
          <w:sz w:val="23"/>
          <w:szCs w:val="23"/>
        </w:rPr>
        <w:t>部分。其中，投标函附录在满足磋商文件实质性要求的基础上，可以提出比磋商</w:t>
      </w:r>
      <w:r>
        <w:rPr>
          <w:rFonts w:ascii="宋体" w:hAnsi="宋体" w:eastAsia="宋体" w:cs="宋体"/>
          <w:spacing w:val="16"/>
          <w:sz w:val="23"/>
          <w:szCs w:val="23"/>
        </w:rPr>
        <w:t>文</w:t>
      </w:r>
      <w:r>
        <w:rPr>
          <w:rFonts w:ascii="宋体" w:hAnsi="宋体" w:eastAsia="宋体" w:cs="宋体"/>
          <w:spacing w:val="11"/>
          <w:sz w:val="23"/>
          <w:szCs w:val="23"/>
        </w:rPr>
        <w:t>件</w:t>
      </w:r>
      <w:r>
        <w:rPr>
          <w:rFonts w:ascii="宋体" w:hAnsi="宋体" w:eastAsia="宋体" w:cs="宋体"/>
          <w:spacing w:val="8"/>
          <w:sz w:val="23"/>
          <w:szCs w:val="23"/>
        </w:rPr>
        <w:t>要求更有利于采购人的承诺。</w:t>
      </w:r>
    </w:p>
    <w:p>
      <w:pPr>
        <w:spacing w:before="183" w:line="302" w:lineRule="auto"/>
        <w:ind w:left="1" w:firstLine="3"/>
        <w:rPr>
          <w:rFonts w:ascii="宋体" w:hAnsi="宋体" w:eastAsia="宋体" w:cs="宋体"/>
          <w:sz w:val="23"/>
          <w:szCs w:val="23"/>
        </w:rPr>
      </w:pPr>
      <w:r>
        <w:rPr>
          <w:rFonts w:ascii="宋体" w:hAnsi="宋体" w:eastAsia="宋体" w:cs="宋体"/>
          <w:spacing w:val="9"/>
          <w:sz w:val="23"/>
          <w:szCs w:val="23"/>
        </w:rPr>
        <w:t>3.7.2 响应文件应当对磋商文件有关项目工期、招标内容及要求、招标范围等实质性内</w:t>
      </w:r>
      <w:r>
        <w:rPr>
          <w:rFonts w:ascii="宋体" w:hAnsi="宋体" w:eastAsia="宋体" w:cs="宋体"/>
          <w:spacing w:val="4"/>
          <w:sz w:val="23"/>
          <w:szCs w:val="23"/>
        </w:rPr>
        <w:t>容</w:t>
      </w:r>
      <w:r>
        <w:rPr>
          <w:rFonts w:ascii="宋体" w:hAnsi="宋体" w:eastAsia="宋体" w:cs="宋体"/>
          <w:spacing w:val="6"/>
          <w:sz w:val="23"/>
          <w:szCs w:val="23"/>
        </w:rPr>
        <w:t>作出响应</w:t>
      </w:r>
      <w:r>
        <w:rPr>
          <w:rFonts w:ascii="宋体" w:hAnsi="宋体" w:eastAsia="宋体" w:cs="宋体"/>
          <w:spacing w:val="5"/>
          <w:sz w:val="23"/>
          <w:szCs w:val="23"/>
        </w:rPr>
        <w:t>。</w:t>
      </w:r>
    </w:p>
    <w:p>
      <w:pPr>
        <w:spacing w:before="181" w:line="338" w:lineRule="auto"/>
        <w:ind w:firstLine="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0"/>
          <w:sz w:val="23"/>
          <w:szCs w:val="23"/>
        </w:rPr>
        <w:t>7</w:t>
      </w:r>
      <w:r>
        <w:rPr>
          <w:rFonts w:ascii="宋体" w:hAnsi="宋体" w:eastAsia="宋体" w:cs="宋体"/>
          <w:spacing w:val="8"/>
          <w:sz w:val="23"/>
          <w:szCs w:val="23"/>
        </w:rPr>
        <w:t>.3 响应文件应由投标人的法定代表人(或其委托代理人)签字或盖单位章。委托代理</w:t>
      </w:r>
      <w:r>
        <w:rPr>
          <w:rFonts w:ascii="宋体" w:hAnsi="宋体" w:eastAsia="宋体" w:cs="宋体"/>
          <w:spacing w:val="18"/>
          <w:sz w:val="23"/>
          <w:szCs w:val="23"/>
        </w:rPr>
        <w:t>人签字</w:t>
      </w:r>
      <w:r>
        <w:rPr>
          <w:rFonts w:ascii="宋体" w:hAnsi="宋体" w:eastAsia="宋体" w:cs="宋体"/>
          <w:spacing w:val="10"/>
          <w:sz w:val="23"/>
          <w:szCs w:val="23"/>
        </w:rPr>
        <w:t>的</w:t>
      </w:r>
      <w:r>
        <w:rPr>
          <w:rFonts w:ascii="宋体" w:hAnsi="宋体" w:eastAsia="宋体" w:cs="宋体"/>
          <w:spacing w:val="9"/>
          <w:sz w:val="23"/>
          <w:szCs w:val="23"/>
        </w:rPr>
        <w:t>，响应文件应附法定代表人签署的授权委托书。响应文件应尽量避免涂改、行间</w:t>
      </w:r>
      <w:r>
        <w:rPr>
          <w:rFonts w:ascii="宋体" w:hAnsi="宋体" w:eastAsia="宋体" w:cs="宋体"/>
          <w:spacing w:val="18"/>
          <w:sz w:val="23"/>
          <w:szCs w:val="23"/>
        </w:rPr>
        <w:t>插字或</w:t>
      </w:r>
      <w:r>
        <w:rPr>
          <w:rFonts w:ascii="宋体" w:hAnsi="宋体" w:eastAsia="宋体" w:cs="宋体"/>
          <w:spacing w:val="10"/>
          <w:sz w:val="23"/>
          <w:szCs w:val="23"/>
        </w:rPr>
        <w:t>删</w:t>
      </w:r>
      <w:r>
        <w:rPr>
          <w:rFonts w:ascii="宋体" w:hAnsi="宋体" w:eastAsia="宋体" w:cs="宋体"/>
          <w:spacing w:val="9"/>
          <w:sz w:val="23"/>
          <w:szCs w:val="23"/>
        </w:rPr>
        <w:t>除。如果出现上述情况，改动之处应加盖单位公章或由投标人的法定代表人或其</w:t>
      </w:r>
      <w:r>
        <w:rPr>
          <w:rFonts w:ascii="宋体" w:hAnsi="宋体" w:eastAsia="宋体" w:cs="宋体"/>
          <w:spacing w:val="18"/>
          <w:sz w:val="23"/>
          <w:szCs w:val="23"/>
        </w:rPr>
        <w:t>授</w:t>
      </w:r>
      <w:r>
        <w:rPr>
          <w:rFonts w:ascii="宋体" w:hAnsi="宋体" w:eastAsia="宋体" w:cs="宋体"/>
          <w:spacing w:val="12"/>
          <w:sz w:val="23"/>
          <w:szCs w:val="23"/>
        </w:rPr>
        <w:t>权</w:t>
      </w:r>
      <w:r>
        <w:rPr>
          <w:rFonts w:ascii="宋体" w:hAnsi="宋体" w:eastAsia="宋体" w:cs="宋体"/>
          <w:spacing w:val="9"/>
          <w:sz w:val="23"/>
          <w:szCs w:val="23"/>
        </w:rPr>
        <w:t>的代理人签字确认。签字或盖章的具体要求见投标人须知前附表。</w:t>
      </w:r>
    </w:p>
    <w:p>
      <w:pPr>
        <w:spacing w:before="182" w:line="229" w:lineRule="auto"/>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4</w:t>
      </w: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投标</w:t>
      </w:r>
    </w:p>
    <w:p>
      <w:pPr>
        <w:spacing w:before="183" w:line="228" w:lineRule="auto"/>
        <w:rPr>
          <w:rFonts w:ascii="宋体" w:hAnsi="宋体" w:eastAsia="宋体" w:cs="宋体"/>
          <w:sz w:val="23"/>
          <w:szCs w:val="23"/>
        </w:rPr>
      </w:pPr>
      <w:r>
        <w:rPr>
          <w:rFonts w:ascii="宋体" w:hAnsi="宋体" w:eastAsia="宋体" w:cs="宋体"/>
          <w:spacing w:val="11"/>
          <w:sz w:val="23"/>
          <w:szCs w:val="23"/>
        </w:rPr>
        <w:t>4</w:t>
      </w:r>
      <w:r>
        <w:rPr>
          <w:rFonts w:ascii="宋体" w:hAnsi="宋体" w:eastAsia="宋体" w:cs="宋体"/>
          <w:spacing w:val="7"/>
          <w:sz w:val="23"/>
          <w:szCs w:val="23"/>
        </w:rPr>
        <w:t>.1 响应文件的递交</w:t>
      </w:r>
    </w:p>
    <w:p>
      <w:pPr>
        <w:spacing w:before="182" w:line="301" w:lineRule="auto"/>
        <w:rPr>
          <w:rFonts w:ascii="宋体" w:hAnsi="宋体" w:eastAsia="宋体" w:cs="宋体"/>
          <w:sz w:val="23"/>
          <w:szCs w:val="23"/>
        </w:rPr>
      </w:pPr>
      <w:r>
        <w:rPr>
          <w:rFonts w:ascii="宋体" w:hAnsi="宋体" w:eastAsia="宋体" w:cs="宋体"/>
          <w:spacing w:val="15"/>
          <w:sz w:val="23"/>
          <w:szCs w:val="23"/>
        </w:rPr>
        <w:t>4.1.1 供应商必须在投标截止时间前</w:t>
      </w:r>
      <w:r>
        <w:rPr>
          <w:rFonts w:hint="eastAsia" w:ascii="宋体" w:hAnsi="宋体" w:eastAsia="宋体" w:cs="宋体"/>
          <w:spacing w:val="15"/>
          <w:sz w:val="23"/>
          <w:szCs w:val="23"/>
          <w:lang w:val="en-US" w:eastAsia="zh-CN"/>
        </w:rPr>
        <w:t>递交响应文件</w:t>
      </w:r>
      <w:r>
        <w:rPr>
          <w:rFonts w:ascii="宋体" w:hAnsi="宋体" w:eastAsia="宋体" w:cs="宋体"/>
          <w:spacing w:val="4"/>
          <w:sz w:val="23"/>
          <w:szCs w:val="23"/>
        </w:rPr>
        <w:t>。</w:t>
      </w:r>
    </w:p>
    <w:p>
      <w:pPr>
        <w:spacing w:before="185" w:line="228" w:lineRule="auto"/>
        <w:rPr>
          <w:rFonts w:ascii="宋体" w:hAnsi="宋体" w:eastAsia="宋体" w:cs="宋体"/>
          <w:sz w:val="23"/>
          <w:szCs w:val="23"/>
        </w:rPr>
      </w:pPr>
      <w:r>
        <w:rPr>
          <w:rFonts w:ascii="宋体" w:hAnsi="宋体" w:eastAsia="宋体" w:cs="宋体"/>
          <w:spacing w:val="8"/>
          <w:sz w:val="23"/>
          <w:szCs w:val="23"/>
        </w:rPr>
        <w:t>4.3 响应文件的修改与撤</w:t>
      </w:r>
      <w:r>
        <w:rPr>
          <w:rFonts w:ascii="宋体" w:hAnsi="宋体" w:eastAsia="宋体" w:cs="宋体"/>
          <w:spacing w:val="7"/>
          <w:sz w:val="23"/>
          <w:szCs w:val="23"/>
        </w:rPr>
        <w:t>回</w:t>
      </w:r>
    </w:p>
    <w:p>
      <w:pPr>
        <w:spacing w:before="181" w:line="302" w:lineRule="auto"/>
        <w:ind w:left="2" w:hanging="2"/>
        <w:rPr>
          <w:rFonts w:ascii="宋体" w:hAnsi="宋体" w:eastAsia="宋体" w:cs="宋体"/>
          <w:sz w:val="23"/>
          <w:szCs w:val="23"/>
        </w:rPr>
      </w:pPr>
      <w:r>
        <w:rPr>
          <w:rFonts w:ascii="宋体" w:hAnsi="宋体" w:eastAsia="宋体" w:cs="宋体"/>
          <w:spacing w:val="10"/>
          <w:sz w:val="23"/>
          <w:szCs w:val="23"/>
        </w:rPr>
        <w:t>4</w:t>
      </w:r>
      <w:r>
        <w:rPr>
          <w:rFonts w:ascii="宋体" w:hAnsi="宋体" w:eastAsia="宋体" w:cs="宋体"/>
          <w:spacing w:val="9"/>
          <w:sz w:val="23"/>
          <w:szCs w:val="23"/>
        </w:rPr>
        <w:t>.3.1 在投标人须知前附表规定的投标截止时间前，投标人可以修改或撤回已递交的响应</w:t>
      </w:r>
      <w:r>
        <w:rPr>
          <w:rFonts w:ascii="宋体" w:hAnsi="宋体" w:eastAsia="宋体" w:cs="宋体"/>
          <w:sz w:val="23"/>
          <w:szCs w:val="23"/>
        </w:rPr>
        <w:t xml:space="preserve"> </w:t>
      </w:r>
      <w:r>
        <w:rPr>
          <w:rFonts w:ascii="宋体" w:hAnsi="宋体" w:eastAsia="宋体" w:cs="宋体"/>
          <w:spacing w:val="16"/>
          <w:sz w:val="23"/>
          <w:szCs w:val="23"/>
        </w:rPr>
        <w:t>文</w:t>
      </w:r>
      <w:r>
        <w:rPr>
          <w:rFonts w:ascii="宋体" w:hAnsi="宋体" w:eastAsia="宋体" w:cs="宋体"/>
          <w:spacing w:val="10"/>
          <w:sz w:val="23"/>
          <w:szCs w:val="23"/>
        </w:rPr>
        <w:t>件</w:t>
      </w:r>
      <w:r>
        <w:rPr>
          <w:rFonts w:ascii="宋体" w:hAnsi="宋体" w:eastAsia="宋体" w:cs="宋体"/>
          <w:spacing w:val="8"/>
          <w:sz w:val="23"/>
          <w:szCs w:val="23"/>
        </w:rPr>
        <w:t>，但应以书面形式通知采购人。</w:t>
      </w:r>
    </w:p>
    <w:p>
      <w:pPr>
        <w:spacing w:before="185" w:line="227" w:lineRule="auto"/>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9"/>
          <w:sz w:val="23"/>
          <w:szCs w:val="23"/>
        </w:rPr>
        <w:t>3</w:t>
      </w:r>
      <w:r>
        <w:rPr>
          <w:rFonts w:ascii="宋体" w:hAnsi="宋体" w:eastAsia="宋体" w:cs="宋体"/>
          <w:spacing w:val="8"/>
          <w:sz w:val="23"/>
          <w:szCs w:val="23"/>
        </w:rPr>
        <w:t>.2 投标人修改或撤回已递交响应文件的书面通知应签字和盖章。</w:t>
      </w:r>
    </w:p>
    <w:p>
      <w:pPr>
        <w:spacing w:before="182" w:line="228" w:lineRule="auto"/>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0"/>
          <w:sz w:val="23"/>
          <w:szCs w:val="23"/>
        </w:rPr>
        <w:t>3</w:t>
      </w:r>
      <w:r>
        <w:rPr>
          <w:rFonts w:ascii="宋体" w:hAnsi="宋体" w:eastAsia="宋体" w:cs="宋体"/>
          <w:spacing w:val="7"/>
          <w:sz w:val="23"/>
          <w:szCs w:val="23"/>
        </w:rPr>
        <w:t>.3 修改的内容为响应文件的组成部分。</w:t>
      </w:r>
    </w:p>
    <w:p>
      <w:pPr>
        <w:spacing w:before="181" w:line="229" w:lineRule="auto"/>
        <w:ind w:left="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5</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开标</w:t>
      </w:r>
    </w:p>
    <w:p>
      <w:pPr>
        <w:spacing w:before="183" w:line="229" w:lineRule="auto"/>
        <w:ind w:left="5"/>
        <w:rPr>
          <w:rFonts w:ascii="宋体" w:hAnsi="宋体" w:eastAsia="宋体" w:cs="宋体"/>
          <w:sz w:val="23"/>
          <w:szCs w:val="23"/>
        </w:rPr>
      </w:pPr>
      <w:r>
        <w:rPr>
          <w:rFonts w:ascii="宋体" w:hAnsi="宋体" w:eastAsia="宋体" w:cs="宋体"/>
          <w:spacing w:val="7"/>
          <w:sz w:val="23"/>
          <w:szCs w:val="23"/>
        </w:rPr>
        <w:t>5.1 开标时间和地</w:t>
      </w:r>
      <w:r>
        <w:rPr>
          <w:rFonts w:ascii="宋体" w:hAnsi="宋体" w:eastAsia="宋体" w:cs="宋体"/>
          <w:spacing w:val="5"/>
          <w:sz w:val="23"/>
          <w:szCs w:val="23"/>
        </w:rPr>
        <w:t>点</w:t>
      </w:r>
    </w:p>
    <w:p>
      <w:pPr>
        <w:spacing w:before="181" w:line="384" w:lineRule="auto"/>
        <w:ind w:left="6" w:firstLine="473"/>
        <w:rPr>
          <w:rFonts w:ascii="宋体" w:hAnsi="宋体" w:eastAsia="宋体" w:cs="宋体"/>
          <w:sz w:val="23"/>
          <w:szCs w:val="23"/>
        </w:rPr>
      </w:pPr>
      <w:r>
        <w:rPr>
          <w:rFonts w:ascii="宋体" w:hAnsi="宋体" w:eastAsia="宋体" w:cs="宋体"/>
          <w:spacing w:val="17"/>
          <w:sz w:val="23"/>
          <w:szCs w:val="23"/>
        </w:rPr>
        <w:t>采</w:t>
      </w:r>
      <w:r>
        <w:rPr>
          <w:rFonts w:ascii="宋体" w:hAnsi="宋体" w:eastAsia="宋体" w:cs="宋体"/>
          <w:spacing w:val="9"/>
          <w:sz w:val="23"/>
          <w:szCs w:val="23"/>
        </w:rPr>
        <w:t>购人在投标人须知前附表规定的投标截止时间 (开标时间) 和投标人须知前附表规</w:t>
      </w:r>
      <w:r>
        <w:rPr>
          <w:rFonts w:ascii="宋体" w:hAnsi="宋体" w:eastAsia="宋体" w:cs="宋体"/>
          <w:spacing w:val="18"/>
          <w:sz w:val="23"/>
          <w:szCs w:val="23"/>
        </w:rPr>
        <w:t>定</w:t>
      </w:r>
      <w:r>
        <w:rPr>
          <w:rFonts w:ascii="宋体" w:hAnsi="宋体" w:eastAsia="宋体" w:cs="宋体"/>
          <w:spacing w:val="9"/>
          <w:sz w:val="23"/>
          <w:szCs w:val="23"/>
        </w:rPr>
        <w:t>的地点公开开标，并邀请所有投标人的法定代表人或其委托代理人准时参加。</w:t>
      </w:r>
    </w:p>
    <w:p>
      <w:pPr>
        <w:spacing w:before="47" w:line="229" w:lineRule="auto"/>
        <w:ind w:left="5"/>
        <w:rPr>
          <w:rFonts w:ascii="宋体" w:hAnsi="宋体" w:eastAsia="宋体" w:cs="宋体"/>
          <w:sz w:val="23"/>
          <w:szCs w:val="23"/>
        </w:rPr>
      </w:pPr>
      <w:r>
        <w:rPr>
          <w:rFonts w:ascii="宋体" w:hAnsi="宋体" w:eastAsia="宋体" w:cs="宋体"/>
          <w:spacing w:val="10"/>
          <w:sz w:val="23"/>
          <w:szCs w:val="23"/>
        </w:rPr>
        <w:t>5</w:t>
      </w:r>
      <w:r>
        <w:rPr>
          <w:rFonts w:ascii="宋体" w:hAnsi="宋体" w:eastAsia="宋体" w:cs="宋体"/>
          <w:spacing w:val="5"/>
          <w:sz w:val="23"/>
          <w:szCs w:val="23"/>
        </w:rPr>
        <w:t>.2 开标程序</w:t>
      </w:r>
    </w:p>
    <w:p>
      <w:pPr>
        <w:spacing w:before="180" w:line="228" w:lineRule="auto"/>
        <w:ind w:left="2"/>
        <w:rPr>
          <w:rFonts w:ascii="宋体" w:hAnsi="宋体" w:eastAsia="宋体" w:cs="宋体"/>
          <w:sz w:val="23"/>
          <w:szCs w:val="23"/>
        </w:rPr>
      </w:pPr>
      <w:r>
        <w:rPr>
          <w:rFonts w:ascii="宋体" w:hAnsi="宋体" w:eastAsia="宋体" w:cs="宋体"/>
          <w:spacing w:val="12"/>
          <w:sz w:val="23"/>
          <w:szCs w:val="23"/>
        </w:rPr>
        <w:t>主</w:t>
      </w:r>
      <w:r>
        <w:rPr>
          <w:rFonts w:ascii="宋体" w:hAnsi="宋体" w:eastAsia="宋体" w:cs="宋体"/>
          <w:spacing w:val="8"/>
          <w:sz w:val="23"/>
          <w:szCs w:val="23"/>
        </w:rPr>
        <w:t>持人按下列程序进行开标：</w:t>
      </w:r>
    </w:p>
    <w:p>
      <w:pPr>
        <w:spacing w:before="184" w:line="227"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1) 宣布开标纪律；</w:t>
      </w:r>
    </w:p>
    <w:p>
      <w:pPr>
        <w:spacing w:before="182" w:line="302" w:lineRule="auto"/>
        <w:ind w:right="81" w:firstLine="12"/>
        <w:rPr>
          <w:rFonts w:ascii="宋体" w:hAnsi="宋体" w:eastAsia="宋体" w:cs="宋体"/>
          <w:sz w:val="23"/>
          <w:szCs w:val="23"/>
        </w:rPr>
      </w:pPr>
      <w:r>
        <w:rPr>
          <w:rFonts w:ascii="宋体" w:hAnsi="宋体" w:eastAsia="宋体" w:cs="宋体"/>
          <w:spacing w:val="15"/>
          <w:sz w:val="23"/>
          <w:szCs w:val="23"/>
        </w:rPr>
        <w:t>(2) 公布在投标截止时间前递交响应文件的投标人名称，并点名确认投标人是否派人</w:t>
      </w:r>
      <w:r>
        <w:rPr>
          <w:rFonts w:ascii="宋体" w:hAnsi="宋体" w:eastAsia="宋体" w:cs="宋体"/>
          <w:spacing w:val="11"/>
          <w:sz w:val="23"/>
          <w:szCs w:val="23"/>
        </w:rPr>
        <w:t>到</w:t>
      </w:r>
      <w:r>
        <w:rPr>
          <w:rFonts w:ascii="宋体" w:hAnsi="宋体" w:eastAsia="宋体" w:cs="宋体"/>
          <w:spacing w:val="1"/>
          <w:sz w:val="23"/>
          <w:szCs w:val="23"/>
        </w:rPr>
        <w:t>场</w:t>
      </w:r>
      <w:r>
        <w:rPr>
          <w:rFonts w:ascii="宋体" w:hAnsi="宋体" w:eastAsia="宋体" w:cs="宋体"/>
          <w:sz w:val="23"/>
          <w:szCs w:val="23"/>
        </w:rPr>
        <w:t>；</w:t>
      </w:r>
    </w:p>
    <w:p>
      <w:pPr>
        <w:spacing w:before="181" w:line="227" w:lineRule="auto"/>
        <w:ind w:left="1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宣布开标人、唱标人、记录人、监标人等有关人员姓名；</w:t>
      </w:r>
    </w:p>
    <w:p>
      <w:pPr>
        <w:spacing w:before="185" w:line="227"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4) 按照投标人须知前附表的规定确定并宣布响应文件开标顺序；</w:t>
      </w:r>
    </w:p>
    <w:p>
      <w:pPr>
        <w:spacing w:before="183" w:line="302" w:lineRule="auto"/>
        <w:ind w:left="3" w:right="81" w:firstLine="8"/>
        <w:rPr>
          <w:rFonts w:ascii="宋体" w:hAnsi="宋体" w:eastAsia="宋体" w:cs="宋体"/>
          <w:sz w:val="23"/>
          <w:szCs w:val="23"/>
        </w:rPr>
      </w:pPr>
      <w:r>
        <w:rPr>
          <w:rFonts w:ascii="宋体" w:hAnsi="宋体" w:eastAsia="宋体" w:cs="宋体"/>
          <w:spacing w:val="15"/>
          <w:sz w:val="23"/>
          <w:szCs w:val="23"/>
        </w:rPr>
        <w:t>(5) 按照宣布的开标顺序当众开标，公布投标人名称、投标报价、项目供货期及其他</w:t>
      </w:r>
      <w:r>
        <w:rPr>
          <w:rFonts w:ascii="宋体" w:hAnsi="宋体" w:eastAsia="宋体" w:cs="宋体"/>
          <w:spacing w:val="11"/>
          <w:sz w:val="23"/>
          <w:szCs w:val="23"/>
        </w:rPr>
        <w:t>内</w:t>
      </w:r>
      <w:r>
        <w:rPr>
          <w:rFonts w:ascii="宋体" w:hAnsi="宋体" w:eastAsia="宋体" w:cs="宋体"/>
          <w:spacing w:val="8"/>
          <w:sz w:val="23"/>
          <w:szCs w:val="23"/>
        </w:rPr>
        <w:t>容</w:t>
      </w:r>
      <w:r>
        <w:rPr>
          <w:rFonts w:ascii="宋体" w:hAnsi="宋体" w:eastAsia="宋体" w:cs="宋体"/>
          <w:spacing w:val="7"/>
          <w:sz w:val="23"/>
          <w:szCs w:val="23"/>
        </w:rPr>
        <w:t>，并记录在案；</w:t>
      </w:r>
    </w:p>
    <w:p>
      <w:pPr>
        <w:spacing w:before="181" w:line="227" w:lineRule="auto"/>
        <w:ind w:left="1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6) 采购人代表、记录人等有关人员在开标记录上签字确认；</w:t>
      </w:r>
    </w:p>
    <w:p>
      <w:pPr>
        <w:spacing w:before="185" w:line="228" w:lineRule="auto"/>
        <w:ind w:left="1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7"/>
          <w:sz w:val="23"/>
          <w:szCs w:val="23"/>
        </w:rPr>
        <w:t>7) 开标结束。</w:t>
      </w:r>
    </w:p>
    <w:p>
      <w:pPr>
        <w:spacing w:before="182" w:line="228" w:lineRule="auto"/>
        <w:ind w:left="5"/>
        <w:rPr>
          <w:rFonts w:ascii="宋体" w:hAnsi="宋体" w:eastAsia="宋体" w:cs="宋体"/>
          <w:spacing w:val="5"/>
          <w:sz w:val="23"/>
          <w:szCs w:val="23"/>
        </w:rPr>
      </w:pPr>
      <w:r>
        <w:rPr>
          <w:rFonts w:ascii="宋体" w:hAnsi="宋体" w:eastAsia="宋体" w:cs="宋体"/>
          <w:spacing w:val="10"/>
          <w:sz w:val="23"/>
          <w:szCs w:val="23"/>
        </w:rPr>
        <w:t>5</w:t>
      </w:r>
      <w:r>
        <w:rPr>
          <w:rFonts w:ascii="宋体" w:hAnsi="宋体" w:eastAsia="宋体" w:cs="宋体"/>
          <w:spacing w:val="5"/>
          <w:sz w:val="23"/>
          <w:szCs w:val="23"/>
        </w:rPr>
        <w:t>.3 开标异议</w:t>
      </w:r>
    </w:p>
    <w:p>
      <w:pPr>
        <w:spacing w:before="182" w:line="228" w:lineRule="auto"/>
        <w:ind w:left="5"/>
        <w:rPr>
          <w:rFonts w:ascii="宋体" w:hAnsi="宋体" w:eastAsia="宋体" w:cs="宋体"/>
          <w:sz w:val="23"/>
          <w:szCs w:val="23"/>
        </w:rPr>
      </w:pPr>
      <w:r>
        <w:rPr>
          <w:rFonts w:ascii="宋体" w:hAnsi="宋体" w:eastAsia="宋体" w:cs="宋体"/>
          <w:spacing w:val="10"/>
          <w:sz w:val="23"/>
          <w:szCs w:val="23"/>
        </w:rPr>
        <w:t>投标人</w:t>
      </w:r>
      <w:r>
        <w:rPr>
          <w:rFonts w:ascii="宋体" w:hAnsi="宋体" w:eastAsia="宋体" w:cs="宋体"/>
          <w:spacing w:val="6"/>
          <w:sz w:val="23"/>
          <w:szCs w:val="23"/>
        </w:rPr>
        <w:t>对</w:t>
      </w:r>
      <w:r>
        <w:rPr>
          <w:rFonts w:ascii="宋体" w:hAnsi="宋体" w:eastAsia="宋体" w:cs="宋体"/>
          <w:spacing w:val="5"/>
          <w:sz w:val="23"/>
          <w:szCs w:val="23"/>
        </w:rPr>
        <w:t>开标有异议的，应当在开标现场提出，采购人应当场作出答复，并制作记录。</w:t>
      </w:r>
    </w:p>
    <w:p>
      <w:pPr>
        <w:spacing w:before="183" w:line="229" w:lineRule="auto"/>
        <w:ind w:left="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6</w:t>
      </w: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评标</w:t>
      </w:r>
    </w:p>
    <w:p>
      <w:pPr>
        <w:spacing w:before="181" w:line="229" w:lineRule="auto"/>
        <w:ind w:left="2"/>
        <w:rPr>
          <w:rFonts w:ascii="宋体" w:hAnsi="宋体" w:eastAsia="宋体" w:cs="宋体"/>
          <w:sz w:val="23"/>
          <w:szCs w:val="23"/>
        </w:rPr>
      </w:pPr>
      <w:r>
        <w:rPr>
          <w:rFonts w:ascii="宋体" w:hAnsi="宋体" w:eastAsia="宋体" w:cs="宋体"/>
          <w:spacing w:val="6"/>
          <w:sz w:val="23"/>
          <w:szCs w:val="23"/>
        </w:rPr>
        <w:t>6.1 磋商小组</w:t>
      </w:r>
    </w:p>
    <w:p>
      <w:pPr>
        <w:spacing w:before="182" w:line="325" w:lineRule="auto"/>
        <w:ind w:left="2" w:right="81"/>
        <w:rPr>
          <w:rFonts w:ascii="宋体" w:hAnsi="宋体" w:eastAsia="宋体" w:cs="宋体"/>
          <w:sz w:val="23"/>
          <w:szCs w:val="23"/>
        </w:rPr>
      </w:pPr>
      <w:r>
        <w:rPr>
          <w:rFonts w:ascii="宋体" w:hAnsi="宋体" w:eastAsia="宋体" w:cs="宋体"/>
          <w:spacing w:val="9"/>
          <w:sz w:val="23"/>
          <w:szCs w:val="23"/>
        </w:rPr>
        <w:t>6.1.1 评标由采购人依法组建的磋商小组负责。磋商小组由采购人代表和有关技术、经</w:t>
      </w:r>
      <w:r>
        <w:rPr>
          <w:rFonts w:ascii="宋体" w:hAnsi="宋体" w:eastAsia="宋体" w:cs="宋体"/>
          <w:spacing w:val="7"/>
          <w:sz w:val="23"/>
          <w:szCs w:val="23"/>
        </w:rPr>
        <w:t>济</w:t>
      </w:r>
      <w:r>
        <w:rPr>
          <w:rFonts w:ascii="宋体" w:hAnsi="宋体" w:eastAsia="宋体" w:cs="宋体"/>
          <w:spacing w:val="18"/>
          <w:sz w:val="23"/>
          <w:szCs w:val="23"/>
        </w:rPr>
        <w:t>等方</w:t>
      </w:r>
      <w:r>
        <w:rPr>
          <w:rFonts w:ascii="宋体" w:hAnsi="宋体" w:eastAsia="宋体" w:cs="宋体"/>
          <w:spacing w:val="16"/>
          <w:sz w:val="23"/>
          <w:szCs w:val="23"/>
        </w:rPr>
        <w:t>面</w:t>
      </w:r>
      <w:r>
        <w:rPr>
          <w:rFonts w:ascii="宋体" w:hAnsi="宋体" w:eastAsia="宋体" w:cs="宋体"/>
          <w:spacing w:val="9"/>
          <w:sz w:val="23"/>
          <w:szCs w:val="23"/>
        </w:rPr>
        <w:t>的专家组成。磋商小组成员人数以及技术、经济等方面专家的确定方式见投标人须</w:t>
      </w:r>
      <w:r>
        <w:rPr>
          <w:rFonts w:ascii="宋体" w:hAnsi="宋体" w:eastAsia="宋体" w:cs="宋体"/>
          <w:spacing w:val="8"/>
          <w:sz w:val="23"/>
          <w:szCs w:val="23"/>
        </w:rPr>
        <w:t>知</w:t>
      </w:r>
      <w:r>
        <w:rPr>
          <w:rFonts w:ascii="宋体" w:hAnsi="宋体" w:eastAsia="宋体" w:cs="宋体"/>
          <w:spacing w:val="5"/>
          <w:sz w:val="23"/>
          <w:szCs w:val="23"/>
        </w:rPr>
        <w:t>前附表。</w:t>
      </w:r>
    </w:p>
    <w:p>
      <w:pPr>
        <w:spacing w:before="185" w:line="229" w:lineRule="auto"/>
        <w:ind w:left="2"/>
        <w:rPr>
          <w:rFonts w:ascii="宋体" w:hAnsi="宋体" w:eastAsia="宋体" w:cs="宋体"/>
          <w:sz w:val="23"/>
          <w:szCs w:val="23"/>
        </w:rPr>
      </w:pPr>
      <w:r>
        <w:rPr>
          <w:rFonts w:ascii="宋体" w:hAnsi="宋体" w:eastAsia="宋体" w:cs="宋体"/>
          <w:spacing w:val="8"/>
          <w:sz w:val="23"/>
          <w:szCs w:val="23"/>
        </w:rPr>
        <w:t>6.1.2 磋商小组成员有下列情形之一的，应当回避：</w:t>
      </w:r>
    </w:p>
    <w:p>
      <w:pPr>
        <w:spacing w:before="183" w:line="228"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1) 投标人或投标人主要负责人的近亲属；</w:t>
      </w:r>
    </w:p>
    <w:p>
      <w:pPr>
        <w:spacing w:before="181" w:line="228" w:lineRule="auto"/>
        <w:ind w:left="1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项目主管部门或者行政监督部门的人员；</w:t>
      </w:r>
    </w:p>
    <w:p>
      <w:pPr>
        <w:spacing w:before="184" w:line="229"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4"/>
          <w:sz w:val="23"/>
          <w:szCs w:val="23"/>
        </w:rPr>
        <w:t>3) 与投标人有经济利益关系；</w:t>
      </w:r>
    </w:p>
    <w:p>
      <w:pPr>
        <w:spacing w:before="181" w:line="302" w:lineRule="auto"/>
        <w:ind w:left="2" w:right="81" w:firstLine="9"/>
        <w:rPr>
          <w:rFonts w:ascii="宋体" w:hAnsi="宋体" w:eastAsia="宋体" w:cs="宋体"/>
          <w:sz w:val="23"/>
          <w:szCs w:val="23"/>
        </w:rPr>
      </w:pPr>
      <w:r>
        <w:rPr>
          <w:rFonts w:ascii="宋体" w:hAnsi="宋体" w:eastAsia="宋体" w:cs="宋体"/>
          <w:spacing w:val="15"/>
          <w:sz w:val="23"/>
          <w:szCs w:val="23"/>
        </w:rPr>
        <w:t>(4) 曾因在招标、评标以及其他与招标投标有关活动中从事违法行为而受过行政处罚</w:t>
      </w:r>
      <w:r>
        <w:rPr>
          <w:rFonts w:ascii="宋体" w:hAnsi="宋体" w:eastAsia="宋体" w:cs="宋体"/>
          <w:spacing w:val="11"/>
          <w:sz w:val="23"/>
          <w:szCs w:val="23"/>
        </w:rPr>
        <w:t>或</w:t>
      </w:r>
      <w:r>
        <w:rPr>
          <w:rFonts w:ascii="宋体" w:hAnsi="宋体" w:eastAsia="宋体" w:cs="宋体"/>
          <w:sz w:val="23"/>
          <w:szCs w:val="23"/>
        </w:rPr>
        <w:t xml:space="preserve"> </w:t>
      </w:r>
      <w:r>
        <w:rPr>
          <w:rFonts w:ascii="宋体" w:hAnsi="宋体" w:eastAsia="宋体" w:cs="宋体"/>
          <w:spacing w:val="8"/>
          <w:sz w:val="23"/>
          <w:szCs w:val="23"/>
        </w:rPr>
        <w:t>刑</w:t>
      </w:r>
      <w:r>
        <w:rPr>
          <w:rFonts w:ascii="宋体" w:hAnsi="宋体" w:eastAsia="宋体" w:cs="宋体"/>
          <w:spacing w:val="6"/>
          <w:sz w:val="23"/>
          <w:szCs w:val="23"/>
        </w:rPr>
        <w:t>事处罚的；</w:t>
      </w:r>
    </w:p>
    <w:p>
      <w:pPr>
        <w:spacing w:before="183" w:line="229"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4"/>
          <w:sz w:val="23"/>
          <w:szCs w:val="23"/>
        </w:rPr>
        <w:t>5) 与投标人有其他利害关系。</w:t>
      </w:r>
    </w:p>
    <w:p>
      <w:pPr>
        <w:spacing w:before="180" w:line="229" w:lineRule="auto"/>
        <w:ind w:left="2"/>
        <w:rPr>
          <w:rFonts w:ascii="宋体" w:hAnsi="宋体" w:eastAsia="宋体" w:cs="宋体"/>
          <w:sz w:val="23"/>
          <w:szCs w:val="23"/>
        </w:rPr>
      </w:pPr>
      <w:r>
        <w:rPr>
          <w:rFonts w:ascii="宋体" w:hAnsi="宋体" w:eastAsia="宋体" w:cs="宋体"/>
          <w:spacing w:val="6"/>
          <w:sz w:val="23"/>
          <w:szCs w:val="23"/>
        </w:rPr>
        <w:t>6.2 评标原则</w:t>
      </w:r>
    </w:p>
    <w:p>
      <w:pPr>
        <w:spacing w:before="181" w:line="228" w:lineRule="auto"/>
        <w:rPr>
          <w:rFonts w:ascii="宋体" w:hAnsi="宋体" w:eastAsia="宋体" w:cs="宋体"/>
          <w:sz w:val="23"/>
          <w:szCs w:val="23"/>
        </w:rPr>
      </w:pPr>
      <w:r>
        <w:rPr>
          <w:rFonts w:ascii="宋体" w:hAnsi="宋体" w:eastAsia="宋体" w:cs="宋体"/>
          <w:spacing w:val="11"/>
          <w:sz w:val="23"/>
          <w:szCs w:val="23"/>
        </w:rPr>
        <w:t>评</w:t>
      </w:r>
      <w:r>
        <w:rPr>
          <w:rFonts w:ascii="宋体" w:hAnsi="宋体" w:eastAsia="宋体" w:cs="宋体"/>
          <w:spacing w:val="9"/>
          <w:sz w:val="23"/>
          <w:szCs w:val="23"/>
        </w:rPr>
        <w:t>标活动遵循公平、公正、科学和择优的原则。</w:t>
      </w:r>
    </w:p>
    <w:p>
      <w:pPr>
        <w:spacing w:before="183" w:line="229" w:lineRule="auto"/>
        <w:ind w:left="2"/>
        <w:rPr>
          <w:rFonts w:ascii="宋体" w:hAnsi="宋体" w:eastAsia="宋体" w:cs="宋体"/>
          <w:sz w:val="23"/>
          <w:szCs w:val="23"/>
        </w:rPr>
      </w:pPr>
      <w:r>
        <w:rPr>
          <w:rFonts w:ascii="宋体" w:hAnsi="宋体" w:eastAsia="宋体" w:cs="宋体"/>
          <w:spacing w:val="8"/>
          <w:sz w:val="23"/>
          <w:szCs w:val="23"/>
        </w:rPr>
        <w:t>6</w:t>
      </w:r>
      <w:r>
        <w:rPr>
          <w:rFonts w:ascii="宋体" w:hAnsi="宋体" w:eastAsia="宋体" w:cs="宋体"/>
          <w:spacing w:val="4"/>
          <w:sz w:val="23"/>
          <w:szCs w:val="23"/>
        </w:rPr>
        <w:t>.3 评标</w:t>
      </w:r>
    </w:p>
    <w:p>
      <w:pPr>
        <w:spacing w:before="181" w:line="227" w:lineRule="auto"/>
        <w:rPr>
          <w:rFonts w:ascii="宋体" w:hAnsi="宋体" w:eastAsia="宋体" w:cs="宋体"/>
          <w:sz w:val="23"/>
          <w:szCs w:val="23"/>
        </w:rPr>
      </w:pPr>
      <w:r>
        <w:rPr>
          <w:rFonts w:ascii="宋体" w:hAnsi="宋体" w:eastAsia="宋体" w:cs="宋体"/>
          <w:spacing w:val="18"/>
          <w:sz w:val="23"/>
          <w:szCs w:val="23"/>
        </w:rPr>
        <w:t>凡有</w:t>
      </w:r>
      <w:r>
        <w:rPr>
          <w:rFonts w:ascii="宋体" w:hAnsi="宋体" w:eastAsia="宋体" w:cs="宋体"/>
          <w:spacing w:val="11"/>
          <w:sz w:val="23"/>
          <w:szCs w:val="23"/>
        </w:rPr>
        <w:t>下</w:t>
      </w:r>
      <w:r>
        <w:rPr>
          <w:rFonts w:ascii="宋体" w:hAnsi="宋体" w:eastAsia="宋体" w:cs="宋体"/>
          <w:spacing w:val="9"/>
          <w:sz w:val="23"/>
          <w:szCs w:val="23"/>
        </w:rPr>
        <w:t>列情况之一的，其响应文件也被视为未实质性响应磋商文件要求，按照无效投</w:t>
      </w:r>
    </w:p>
    <w:p>
      <w:pPr>
        <w:spacing w:before="185" w:line="229" w:lineRule="auto"/>
        <w:ind w:left="1"/>
        <w:rPr>
          <w:rFonts w:ascii="宋体" w:hAnsi="宋体" w:eastAsia="宋体" w:cs="宋体"/>
          <w:sz w:val="23"/>
          <w:szCs w:val="23"/>
        </w:rPr>
      </w:pPr>
      <w:r>
        <w:rPr>
          <w:rFonts w:ascii="宋体" w:hAnsi="宋体" w:eastAsia="宋体" w:cs="宋体"/>
          <w:spacing w:val="5"/>
          <w:sz w:val="23"/>
          <w:szCs w:val="23"/>
        </w:rPr>
        <w:t>标处理</w:t>
      </w:r>
      <w:r>
        <w:rPr>
          <w:rFonts w:ascii="宋体" w:hAnsi="宋体" w:eastAsia="宋体" w:cs="宋体"/>
          <w:spacing w:val="4"/>
          <w:sz w:val="23"/>
          <w:szCs w:val="23"/>
        </w:rPr>
        <w:t>：</w:t>
      </w:r>
    </w:p>
    <w:p/>
    <w:p>
      <w:pPr>
        <w:tabs>
          <w:tab w:val="left" w:pos="727"/>
        </w:tabs>
        <w:bidi w:val="0"/>
        <w:jc w:val="left"/>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3"/>
          <w:sz w:val="23"/>
          <w:szCs w:val="23"/>
        </w:rPr>
        <w:t>1) 未按磋商文件规定、签署、盖章的；</w:t>
      </w:r>
    </w:p>
    <w:p>
      <w:pPr>
        <w:spacing w:before="181" w:line="228" w:lineRule="auto"/>
        <w:ind w:left="12"/>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2"/>
          <w:sz w:val="23"/>
          <w:szCs w:val="23"/>
        </w:rPr>
        <w:t>2) 资格证明文件不齐全的，或不符合磋商文件规定的资格要求的；</w:t>
      </w:r>
    </w:p>
    <w:p>
      <w:pPr>
        <w:spacing w:before="184" w:line="227"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3) 响应文件内容不齐全或者内容虚假的；</w:t>
      </w:r>
    </w:p>
    <w:p>
      <w:pPr>
        <w:spacing w:before="182" w:line="228"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4) 不符合磋商文件规定的实质性要求的；</w:t>
      </w:r>
    </w:p>
    <w:p>
      <w:pPr>
        <w:spacing w:before="183" w:line="227" w:lineRule="auto"/>
        <w:ind w:left="1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5) 投标报价超过采购预算或者最高限价的；</w:t>
      </w:r>
    </w:p>
    <w:p>
      <w:pPr>
        <w:spacing w:before="183" w:line="227" w:lineRule="auto"/>
        <w:ind w:left="12"/>
        <w:rPr>
          <w:rFonts w:ascii="宋体" w:hAnsi="宋体" w:eastAsia="宋体" w:cs="宋体"/>
          <w:sz w:val="23"/>
          <w:szCs w:val="23"/>
        </w:rPr>
      </w:pPr>
      <w:r>
        <w:rPr>
          <w:rFonts w:ascii="宋体" w:hAnsi="宋体" w:eastAsia="宋体" w:cs="宋体"/>
          <w:spacing w:val="13"/>
          <w:sz w:val="23"/>
          <w:szCs w:val="23"/>
        </w:rPr>
        <w:t>(6) 响应文件含有采购人不能接受的附加条件的</w:t>
      </w:r>
      <w:r>
        <w:rPr>
          <w:rFonts w:ascii="宋体" w:hAnsi="宋体" w:eastAsia="宋体" w:cs="宋体"/>
          <w:spacing w:val="10"/>
          <w:sz w:val="23"/>
          <w:szCs w:val="23"/>
        </w:rPr>
        <w:t>；</w:t>
      </w:r>
    </w:p>
    <w:p>
      <w:pPr>
        <w:spacing w:before="184" w:line="227" w:lineRule="auto"/>
        <w:ind w:left="12"/>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7) 未按照磋商文件规定报价的；</w:t>
      </w:r>
    </w:p>
    <w:p>
      <w:pPr>
        <w:spacing w:before="184" w:line="225" w:lineRule="auto"/>
        <w:ind w:left="1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8</w:t>
      </w:r>
      <w:r>
        <w:rPr>
          <w:rFonts w:ascii="宋体" w:hAnsi="宋体" w:eastAsia="宋体" w:cs="宋体"/>
          <w:spacing w:val="11"/>
          <w:sz w:val="23"/>
          <w:szCs w:val="23"/>
        </w:rPr>
        <w:t>) 以他人名义投标\串通投标,以行贿手段牟取中标或以其他弄虚作假方式投标的；</w:t>
      </w:r>
    </w:p>
    <w:p>
      <w:pPr>
        <w:spacing w:before="188" w:line="228" w:lineRule="auto"/>
        <w:ind w:left="12"/>
        <w:rPr>
          <w:rFonts w:ascii="Arial"/>
          <w:sz w:val="21"/>
        </w:rPr>
      </w:pPr>
      <w:r>
        <w:rPr>
          <w:rFonts w:ascii="宋体" w:hAnsi="宋体" w:eastAsia="宋体" w:cs="宋体"/>
          <w:spacing w:val="24"/>
          <w:sz w:val="23"/>
          <w:szCs w:val="23"/>
        </w:rPr>
        <w:t>(</w:t>
      </w:r>
      <w:r>
        <w:rPr>
          <w:rFonts w:ascii="宋体" w:hAnsi="宋体" w:eastAsia="宋体" w:cs="宋体"/>
          <w:spacing w:val="15"/>
          <w:sz w:val="23"/>
          <w:szCs w:val="23"/>
        </w:rPr>
        <w:t>9</w:t>
      </w:r>
      <w:r>
        <w:rPr>
          <w:rFonts w:ascii="宋体" w:hAnsi="宋体" w:eastAsia="宋体" w:cs="宋体"/>
          <w:spacing w:val="12"/>
          <w:sz w:val="23"/>
          <w:szCs w:val="23"/>
        </w:rPr>
        <w:t>) 违反法律、行政法规、磋商文件规定的其他情形的。</w:t>
      </w:r>
    </w:p>
    <w:p>
      <w:pPr>
        <w:spacing w:before="183" w:line="229" w:lineRule="auto"/>
        <w:ind w:left="2"/>
        <w:rPr>
          <w:rFonts w:ascii="宋体" w:hAnsi="宋体" w:eastAsia="宋体" w:cs="宋体"/>
          <w:spacing w:val="6"/>
          <w:sz w:val="23"/>
          <w:szCs w:val="23"/>
          <w14:textOutline w14:w="4358" w14:cap="sq" w14:cmpd="sng">
            <w14:solidFill>
              <w14:srgbClr w14:val="000000"/>
            </w14:solidFill>
            <w14:prstDash w14:val="solid"/>
            <w14:bevel/>
          </w14:textOutline>
        </w:rPr>
      </w:pPr>
      <w:r>
        <w:rPr>
          <w:rFonts w:ascii="宋体" w:hAnsi="宋体" w:eastAsia="宋体" w:cs="宋体"/>
          <w:spacing w:val="6"/>
          <w:sz w:val="23"/>
          <w:szCs w:val="23"/>
          <w14:textOutline w14:w="4358" w14:cap="sq" w14:cmpd="sng">
            <w14:solidFill>
              <w14:srgbClr w14:val="000000"/>
            </w14:solidFill>
            <w14:prstDash w14:val="solid"/>
            <w14:bevel/>
          </w14:textOutline>
        </w:rPr>
        <w:t>7. 合同授予</w:t>
      </w:r>
    </w:p>
    <w:p>
      <w:pPr>
        <w:spacing w:before="179" w:line="229" w:lineRule="auto"/>
        <w:ind w:left="6"/>
        <w:rPr>
          <w:rFonts w:ascii="宋体" w:hAnsi="宋体" w:eastAsia="宋体" w:cs="宋体"/>
          <w:sz w:val="23"/>
          <w:szCs w:val="23"/>
        </w:rPr>
      </w:pPr>
      <w:r>
        <w:rPr>
          <w:rFonts w:ascii="宋体" w:hAnsi="宋体" w:eastAsia="宋体" w:cs="宋体"/>
          <w:spacing w:val="9"/>
          <w:sz w:val="23"/>
          <w:szCs w:val="23"/>
        </w:rPr>
        <w:t>7</w:t>
      </w:r>
      <w:r>
        <w:rPr>
          <w:rFonts w:ascii="宋体" w:hAnsi="宋体" w:eastAsia="宋体" w:cs="宋体"/>
          <w:spacing w:val="5"/>
          <w:sz w:val="23"/>
          <w:szCs w:val="23"/>
        </w:rPr>
        <w:t>.1 定标方式</w:t>
      </w:r>
    </w:p>
    <w:p>
      <w:pPr>
        <w:spacing w:before="182" w:line="375" w:lineRule="auto"/>
        <w:ind w:left="1" w:firstLine="493"/>
        <w:rPr>
          <w:rFonts w:ascii="宋体" w:hAnsi="宋体" w:eastAsia="宋体" w:cs="宋体"/>
          <w:sz w:val="23"/>
          <w:szCs w:val="23"/>
        </w:rPr>
      </w:pPr>
      <w:r>
        <w:rPr>
          <w:rFonts w:ascii="宋体" w:hAnsi="宋体" w:eastAsia="宋体" w:cs="宋体"/>
          <w:spacing w:val="18"/>
          <w:sz w:val="23"/>
          <w:szCs w:val="23"/>
        </w:rPr>
        <w:t>除</w:t>
      </w:r>
      <w:r>
        <w:rPr>
          <w:rFonts w:ascii="宋体" w:hAnsi="宋体" w:eastAsia="宋体" w:cs="宋体"/>
          <w:spacing w:val="11"/>
          <w:sz w:val="23"/>
          <w:szCs w:val="23"/>
        </w:rPr>
        <w:t>投</w:t>
      </w:r>
      <w:r>
        <w:rPr>
          <w:rFonts w:ascii="宋体" w:hAnsi="宋体" w:eastAsia="宋体" w:cs="宋体"/>
          <w:spacing w:val="9"/>
          <w:sz w:val="23"/>
          <w:szCs w:val="23"/>
        </w:rPr>
        <w:t>标人须知前附表规定磋商小组直接确定中标人外，采购人依据磋商小组推荐的中</w:t>
      </w:r>
      <w:r>
        <w:rPr>
          <w:rFonts w:ascii="宋体" w:hAnsi="宋体" w:eastAsia="宋体" w:cs="宋体"/>
          <w:spacing w:val="18"/>
          <w:sz w:val="23"/>
          <w:szCs w:val="23"/>
        </w:rPr>
        <w:t>标</w:t>
      </w:r>
      <w:r>
        <w:rPr>
          <w:rFonts w:ascii="宋体" w:hAnsi="宋体" w:eastAsia="宋体" w:cs="宋体"/>
          <w:spacing w:val="15"/>
          <w:sz w:val="23"/>
          <w:szCs w:val="23"/>
        </w:rPr>
        <w:t>候</w:t>
      </w:r>
      <w:r>
        <w:rPr>
          <w:rFonts w:ascii="宋体" w:hAnsi="宋体" w:eastAsia="宋体" w:cs="宋体"/>
          <w:spacing w:val="9"/>
          <w:sz w:val="23"/>
          <w:szCs w:val="23"/>
        </w:rPr>
        <w:t>选人确定中标人，磋商小组推荐中标候选人的人数见“投标人须知前附表”。</w:t>
      </w:r>
    </w:p>
    <w:p>
      <w:pPr>
        <w:spacing w:before="1" w:line="228" w:lineRule="auto"/>
        <w:ind w:left="6"/>
        <w:rPr>
          <w:rFonts w:ascii="宋体" w:hAnsi="宋体" w:eastAsia="宋体" w:cs="宋体"/>
          <w:sz w:val="23"/>
          <w:szCs w:val="23"/>
        </w:rPr>
      </w:pPr>
      <w:r>
        <w:rPr>
          <w:rFonts w:ascii="宋体" w:hAnsi="宋体" w:eastAsia="宋体" w:cs="宋体"/>
          <w:spacing w:val="7"/>
          <w:sz w:val="23"/>
          <w:szCs w:val="23"/>
        </w:rPr>
        <w:t>7.2 中标候选人公</w:t>
      </w:r>
      <w:r>
        <w:rPr>
          <w:rFonts w:ascii="宋体" w:hAnsi="宋体" w:eastAsia="宋体" w:cs="宋体"/>
          <w:spacing w:val="4"/>
          <w:sz w:val="23"/>
          <w:szCs w:val="23"/>
        </w:rPr>
        <w:t>示</w:t>
      </w:r>
      <w:r>
        <w:rPr>
          <w:rFonts w:ascii="宋体" w:hAnsi="宋体" w:eastAsia="宋体" w:cs="宋体"/>
          <w:spacing w:val="15"/>
          <w:sz w:val="23"/>
          <w:szCs w:val="23"/>
        </w:rPr>
        <w:t>采</w:t>
      </w:r>
      <w:r>
        <w:rPr>
          <w:rFonts w:ascii="宋体" w:hAnsi="宋体" w:eastAsia="宋体" w:cs="宋体"/>
          <w:spacing w:val="9"/>
          <w:sz w:val="23"/>
          <w:szCs w:val="23"/>
        </w:rPr>
        <w:t>购人在投标人须知前附表规定的媒介公示中标候选人。</w:t>
      </w:r>
    </w:p>
    <w:p>
      <w:pPr>
        <w:spacing w:before="182" w:line="229" w:lineRule="auto"/>
        <w:ind w:left="6"/>
        <w:rPr>
          <w:rFonts w:ascii="宋体" w:hAnsi="宋体" w:eastAsia="宋体" w:cs="宋体"/>
          <w:sz w:val="23"/>
          <w:szCs w:val="23"/>
        </w:rPr>
      </w:pPr>
      <w:r>
        <w:rPr>
          <w:rFonts w:ascii="宋体" w:hAnsi="宋体" w:eastAsia="宋体" w:cs="宋体"/>
          <w:spacing w:val="9"/>
          <w:sz w:val="23"/>
          <w:szCs w:val="23"/>
        </w:rPr>
        <w:t>7</w:t>
      </w:r>
      <w:r>
        <w:rPr>
          <w:rFonts w:ascii="宋体" w:hAnsi="宋体" w:eastAsia="宋体" w:cs="宋体"/>
          <w:spacing w:val="5"/>
          <w:sz w:val="23"/>
          <w:szCs w:val="23"/>
        </w:rPr>
        <w:t>.3 中标通知</w:t>
      </w:r>
    </w:p>
    <w:p>
      <w:pPr>
        <w:spacing w:before="181" w:line="230" w:lineRule="auto"/>
        <w:rPr>
          <w:rFonts w:ascii="宋体" w:hAnsi="宋体" w:eastAsia="宋体" w:cs="宋体"/>
          <w:sz w:val="23"/>
          <w:szCs w:val="23"/>
        </w:rPr>
      </w:pPr>
      <w:r>
        <w:rPr>
          <w:rFonts w:ascii="宋体" w:hAnsi="宋体" w:eastAsia="宋体" w:cs="宋体"/>
          <w:spacing w:val="18"/>
          <w:sz w:val="23"/>
          <w:szCs w:val="23"/>
        </w:rPr>
        <w:t>在</w:t>
      </w:r>
      <w:r>
        <w:rPr>
          <w:rFonts w:ascii="宋体" w:hAnsi="宋体" w:eastAsia="宋体" w:cs="宋体"/>
          <w:spacing w:val="17"/>
          <w:sz w:val="23"/>
          <w:szCs w:val="23"/>
        </w:rPr>
        <w:t>“</w:t>
      </w:r>
      <w:r>
        <w:rPr>
          <w:rFonts w:ascii="宋体" w:hAnsi="宋体" w:eastAsia="宋体" w:cs="宋体"/>
          <w:spacing w:val="9"/>
          <w:sz w:val="23"/>
          <w:szCs w:val="23"/>
        </w:rPr>
        <w:t>投标人须知前附表”规定的投标有效期内，采购人向中标人发出中标通知书。</w:t>
      </w:r>
    </w:p>
    <w:p>
      <w:pPr>
        <w:spacing w:before="181" w:line="230" w:lineRule="auto"/>
        <w:ind w:left="6"/>
        <w:rPr>
          <w:rFonts w:ascii="宋体" w:hAnsi="宋体" w:eastAsia="宋体" w:cs="宋体"/>
          <w:sz w:val="23"/>
          <w:szCs w:val="23"/>
        </w:rPr>
      </w:pPr>
      <w:r>
        <w:rPr>
          <w:rFonts w:ascii="宋体" w:hAnsi="宋体" w:eastAsia="宋体" w:cs="宋体"/>
          <w:spacing w:val="9"/>
          <w:sz w:val="23"/>
          <w:szCs w:val="23"/>
        </w:rPr>
        <w:t>7</w:t>
      </w:r>
      <w:r>
        <w:rPr>
          <w:rFonts w:ascii="宋体" w:hAnsi="宋体" w:eastAsia="宋体" w:cs="宋体"/>
          <w:spacing w:val="5"/>
          <w:sz w:val="23"/>
          <w:szCs w:val="23"/>
        </w:rPr>
        <w:t>.4 签订合同</w:t>
      </w:r>
    </w:p>
    <w:p>
      <w:pPr>
        <w:spacing w:before="180" w:line="338" w:lineRule="auto"/>
        <w:ind w:firstLine="5"/>
        <w:rPr>
          <w:rFonts w:ascii="宋体" w:hAnsi="宋体" w:eastAsia="宋体" w:cs="宋体"/>
          <w:sz w:val="23"/>
          <w:szCs w:val="23"/>
        </w:rPr>
      </w:pPr>
      <w:r>
        <w:rPr>
          <w:rFonts w:ascii="宋体" w:hAnsi="宋体" w:eastAsia="宋体" w:cs="宋体"/>
          <w:spacing w:val="6"/>
          <w:sz w:val="23"/>
          <w:szCs w:val="23"/>
        </w:rPr>
        <w:t>7.</w:t>
      </w:r>
      <w:r>
        <w:rPr>
          <w:rFonts w:ascii="宋体" w:hAnsi="宋体" w:eastAsia="宋体" w:cs="宋体"/>
          <w:spacing w:val="4"/>
          <w:sz w:val="23"/>
          <w:szCs w:val="23"/>
        </w:rPr>
        <w:t>4</w:t>
      </w:r>
      <w:r>
        <w:rPr>
          <w:rFonts w:ascii="宋体" w:hAnsi="宋体" w:eastAsia="宋体" w:cs="宋体"/>
          <w:spacing w:val="3"/>
          <w:sz w:val="23"/>
          <w:szCs w:val="23"/>
        </w:rPr>
        <w:t>.1 采购人和中标人应当自中标通知书发出之日起 30 天内，根据磋商文件和中标人的响</w:t>
      </w:r>
      <w:r>
        <w:rPr>
          <w:rFonts w:ascii="宋体" w:hAnsi="宋体" w:eastAsia="宋体" w:cs="宋体"/>
          <w:spacing w:val="18"/>
          <w:sz w:val="23"/>
          <w:szCs w:val="23"/>
        </w:rPr>
        <w:t>应文件</w:t>
      </w:r>
      <w:r>
        <w:rPr>
          <w:rFonts w:ascii="宋体" w:hAnsi="宋体" w:eastAsia="宋体" w:cs="宋体"/>
          <w:spacing w:val="9"/>
          <w:sz w:val="23"/>
          <w:szCs w:val="23"/>
        </w:rPr>
        <w:t>订立书面合同。中标人无正当理由拒签合同的，采购人取消其中标资格，其投标保</w:t>
      </w:r>
      <w:r>
        <w:rPr>
          <w:rFonts w:ascii="宋体" w:hAnsi="宋体" w:eastAsia="宋体" w:cs="宋体"/>
          <w:spacing w:val="18"/>
          <w:sz w:val="23"/>
          <w:szCs w:val="23"/>
        </w:rPr>
        <w:t>证金不</w:t>
      </w:r>
      <w:r>
        <w:rPr>
          <w:rFonts w:ascii="宋体" w:hAnsi="宋体" w:eastAsia="宋体" w:cs="宋体"/>
          <w:spacing w:val="9"/>
          <w:sz w:val="23"/>
          <w:szCs w:val="23"/>
        </w:rPr>
        <w:t>予退还；给采购人造成的损失超过投标保证金数额的，中标人还应当对超过部分予</w:t>
      </w:r>
      <w:r>
        <w:rPr>
          <w:rFonts w:ascii="宋体" w:hAnsi="宋体" w:eastAsia="宋体" w:cs="宋体"/>
          <w:spacing w:val="5"/>
          <w:sz w:val="23"/>
          <w:szCs w:val="23"/>
        </w:rPr>
        <w:t>以赔偿。</w:t>
      </w:r>
    </w:p>
    <w:p>
      <w:pPr>
        <w:widowControl w:val="0"/>
        <w:kinsoku/>
        <w:autoSpaceDE/>
        <w:autoSpaceDN/>
        <w:adjustRightInd/>
        <w:snapToGrid/>
        <w:spacing w:line="360" w:lineRule="auto"/>
        <w:jc w:val="left"/>
        <w:textAlignment w:val="auto"/>
        <w:rPr>
          <w:rFonts w:hint="eastAsia" w:ascii="宋体" w:hAnsi="宋体" w:eastAsia="宋体" w:cs="宋体"/>
          <w:bCs/>
          <w:snapToGrid/>
          <w:kern w:val="2"/>
          <w:sz w:val="24"/>
          <w:szCs w:val="24"/>
          <w:lang w:val="zh-CN" w:eastAsia="zh-CN" w:bidi="ar-SA"/>
        </w:rPr>
      </w:pPr>
      <w:r>
        <w:rPr>
          <w:rFonts w:hint="eastAsia" w:ascii="宋体" w:hAnsi="宋体" w:eastAsia="宋体" w:cs="宋体"/>
          <w:bCs/>
          <w:snapToGrid/>
          <w:kern w:val="2"/>
          <w:sz w:val="24"/>
          <w:szCs w:val="24"/>
          <w:lang w:val="zh-CN" w:eastAsia="zh-CN" w:bidi="ar-SA"/>
        </w:rPr>
        <w:t xml:space="preserve">7.4.2 </w:t>
      </w:r>
      <w:r>
        <w:rPr>
          <w:rFonts w:hint="eastAsia" w:ascii="宋体" w:hAnsi="宋体" w:eastAsia="宋体" w:cs="宋体"/>
          <w:spacing w:val="9"/>
          <w:sz w:val="23"/>
          <w:szCs w:val="23"/>
          <w:lang w:val="zh-CN" w:eastAsia="zh-CN"/>
        </w:rPr>
        <w:t>发出中标通知书后，采购人无正当理由拒签合同的，采购人向中标人退还投标保证 金；给中标人造成损失的，还应当赔偿损失。</w:t>
      </w:r>
    </w:p>
    <w:p>
      <w:pPr>
        <w:spacing w:before="179" w:line="229" w:lineRule="auto"/>
        <w:ind w:left="1"/>
        <w:rPr>
          <w:rFonts w:hint="eastAsia" w:ascii="宋体" w:hAnsi="宋体" w:eastAsia="宋体" w:cs="宋体"/>
          <w:spacing w:val="16"/>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16"/>
          <w:sz w:val="23"/>
          <w:szCs w:val="23"/>
          <w:lang w:val="en-US" w:eastAsia="zh-CN"/>
          <w14:textOutline w14:w="4358" w14:cap="sq" w14:cmpd="sng">
            <w14:solidFill>
              <w14:srgbClr w14:val="000000"/>
            </w14:solidFill>
            <w14:prstDash w14:val="solid"/>
            <w14:bevel/>
          </w14:textOutline>
        </w:rPr>
        <w:t>8.支付方式</w:t>
      </w:r>
    </w:p>
    <w:p>
      <w:pPr>
        <w:spacing w:before="180" w:line="338" w:lineRule="auto"/>
        <w:ind w:firstLine="5"/>
        <w:rPr>
          <w:rFonts w:hint="eastAsia" w:ascii="宋体" w:hAnsi="宋体" w:eastAsia="宋体" w:cs="宋体"/>
          <w:spacing w:val="6"/>
          <w:sz w:val="23"/>
          <w:szCs w:val="23"/>
          <w:lang w:val="en-US" w:eastAsia="zh-CN"/>
        </w:rPr>
      </w:pPr>
      <w:r>
        <w:rPr>
          <w:rFonts w:hint="eastAsia" w:ascii="宋体" w:hAnsi="宋体" w:eastAsia="宋体" w:cs="宋体"/>
          <w:spacing w:val="6"/>
          <w:sz w:val="23"/>
          <w:szCs w:val="23"/>
          <w:lang w:val="en-US" w:eastAsia="zh-CN"/>
        </w:rPr>
        <w:t>8.1每季度支付一次，每次付款前，由承包人单位提交付款申请，经发包人核准并办理相关付款手续后，由发包人直接向承包人支付相应款项，承包人开具的发票必须为本项目工程所在地税务部门出具的正规发票。开具发票的单位名称必须与合同保持一致，否则不予办理付款手续。本项目计税为一般计税法。</w:t>
      </w:r>
    </w:p>
    <w:p>
      <w:pPr>
        <w:pStyle w:val="12"/>
        <w:rPr>
          <w:rFonts w:hint="default"/>
          <w:lang w:val="en-US" w:eastAsia="zh-CN"/>
        </w:rPr>
      </w:pPr>
    </w:p>
    <w:p>
      <w:pPr>
        <w:spacing w:before="179" w:line="229" w:lineRule="auto"/>
        <w:ind w:left="1"/>
        <w:rPr>
          <w:rFonts w:hint="eastAsia" w:ascii="宋体" w:hAnsi="宋体" w:eastAsia="宋体" w:cs="宋体"/>
          <w:sz w:val="23"/>
          <w:szCs w:val="23"/>
          <w:highlight w:val="none"/>
          <w:lang w:eastAsia="zh-CN"/>
        </w:rPr>
      </w:pPr>
      <w:r>
        <w:rPr>
          <w:rFonts w:hint="eastAsia" w:ascii="宋体" w:hAnsi="宋体" w:eastAsia="宋体" w:cs="宋体"/>
          <w:spacing w:val="16"/>
          <w:sz w:val="23"/>
          <w:szCs w:val="23"/>
          <w:highlight w:val="none"/>
          <w:lang w:val="en-US" w:eastAsia="zh-CN"/>
          <w14:textOutline w14:w="4358" w14:cap="sq" w14:cmpd="sng">
            <w14:solidFill>
              <w14:srgbClr w14:val="000000"/>
            </w14:solidFill>
            <w14:prstDash w14:val="solid"/>
            <w14:bevel/>
          </w14:textOutline>
        </w:rPr>
        <w:t>9</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w:t>
      </w:r>
      <w:r>
        <w:rPr>
          <w:rFonts w:ascii="宋体" w:hAnsi="宋体" w:eastAsia="宋体" w:cs="宋体"/>
          <w:spacing w:val="8"/>
          <w:sz w:val="23"/>
          <w:szCs w:val="23"/>
          <w:highlight w:val="none"/>
        </w:rPr>
        <w:t xml:space="preserve"> </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重新</w:t>
      </w:r>
      <w:r>
        <w:rPr>
          <w:rFonts w:hint="eastAsia" w:ascii="宋体" w:hAnsi="宋体" w:eastAsia="宋体" w:cs="宋体"/>
          <w:spacing w:val="8"/>
          <w:sz w:val="23"/>
          <w:szCs w:val="23"/>
          <w:highlight w:val="none"/>
          <w:lang w:eastAsia="zh-CN"/>
          <w14:textOutline w14:w="4358" w14:cap="sq" w14:cmpd="sng">
            <w14:solidFill>
              <w14:srgbClr w14:val="000000"/>
            </w14:solidFill>
            <w14:prstDash w14:val="solid"/>
            <w14:bevel/>
          </w14:textOutline>
        </w:rPr>
        <w:t>磋商</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和不再</w:t>
      </w:r>
      <w:r>
        <w:rPr>
          <w:rFonts w:hint="eastAsia" w:ascii="宋体" w:hAnsi="宋体" w:eastAsia="宋体" w:cs="宋体"/>
          <w:spacing w:val="8"/>
          <w:sz w:val="23"/>
          <w:szCs w:val="23"/>
          <w:highlight w:val="none"/>
          <w:lang w:eastAsia="zh-CN"/>
          <w14:textOutline w14:w="4358" w14:cap="sq" w14:cmpd="sng">
            <w14:solidFill>
              <w14:srgbClr w14:val="000000"/>
            </w14:solidFill>
            <w14:prstDash w14:val="solid"/>
            <w14:bevel/>
          </w14:textOutline>
        </w:rPr>
        <w:t>磋商</w:t>
      </w:r>
    </w:p>
    <w:p>
      <w:pPr>
        <w:spacing w:before="180" w:line="229" w:lineRule="auto"/>
        <w:ind w:left="1"/>
        <w:rPr>
          <w:rFonts w:hint="eastAsia" w:ascii="宋体" w:hAnsi="宋体" w:eastAsia="宋体" w:cs="宋体"/>
          <w:sz w:val="23"/>
          <w:szCs w:val="23"/>
          <w:highlight w:val="none"/>
          <w:lang w:eastAsia="zh-CN"/>
        </w:rPr>
      </w:pPr>
      <w:r>
        <w:rPr>
          <w:rFonts w:hint="eastAsia" w:ascii="宋体" w:hAnsi="宋体" w:eastAsia="宋体" w:cs="宋体"/>
          <w:spacing w:val="7"/>
          <w:sz w:val="23"/>
          <w:szCs w:val="23"/>
          <w:highlight w:val="none"/>
          <w:lang w:val="en-US" w:eastAsia="zh-CN"/>
        </w:rPr>
        <w:t>9</w:t>
      </w:r>
      <w:r>
        <w:rPr>
          <w:rFonts w:ascii="宋体" w:hAnsi="宋体" w:eastAsia="宋体" w:cs="宋体"/>
          <w:spacing w:val="6"/>
          <w:sz w:val="23"/>
          <w:szCs w:val="23"/>
          <w:highlight w:val="none"/>
        </w:rPr>
        <w:t>.1 重新</w:t>
      </w:r>
      <w:r>
        <w:rPr>
          <w:rFonts w:hint="eastAsia" w:ascii="宋体" w:hAnsi="宋体" w:eastAsia="宋体" w:cs="宋体"/>
          <w:spacing w:val="6"/>
          <w:sz w:val="23"/>
          <w:szCs w:val="23"/>
          <w:highlight w:val="none"/>
          <w:lang w:eastAsia="zh-CN"/>
        </w:rPr>
        <w:t>磋商</w:t>
      </w:r>
    </w:p>
    <w:p>
      <w:pPr>
        <w:spacing w:before="183" w:line="229" w:lineRule="auto"/>
        <w:ind w:left="1"/>
        <w:rPr>
          <w:rFonts w:ascii="宋体" w:hAnsi="宋体" w:eastAsia="宋体" w:cs="宋体"/>
          <w:sz w:val="23"/>
          <w:szCs w:val="23"/>
          <w:highlight w:val="none"/>
        </w:rPr>
      </w:pPr>
      <w:r>
        <w:rPr>
          <w:rFonts w:ascii="宋体" w:hAnsi="宋体" w:eastAsia="宋体" w:cs="宋体"/>
          <w:spacing w:val="9"/>
          <w:sz w:val="23"/>
          <w:szCs w:val="23"/>
          <w:highlight w:val="none"/>
        </w:rPr>
        <w:t>有下列情形之一的，采购人将重新</w:t>
      </w:r>
      <w:r>
        <w:rPr>
          <w:rFonts w:hint="eastAsia" w:ascii="宋体" w:hAnsi="宋体" w:eastAsia="宋体" w:cs="宋体"/>
          <w:spacing w:val="9"/>
          <w:sz w:val="23"/>
          <w:szCs w:val="23"/>
          <w:highlight w:val="none"/>
          <w:lang w:eastAsia="zh-CN"/>
        </w:rPr>
        <w:t>磋商</w:t>
      </w:r>
      <w:r>
        <w:rPr>
          <w:rFonts w:ascii="宋体" w:hAnsi="宋体" w:eastAsia="宋体" w:cs="宋体"/>
          <w:spacing w:val="6"/>
          <w:sz w:val="23"/>
          <w:szCs w:val="23"/>
          <w:highlight w:val="none"/>
        </w:rPr>
        <w:t>：</w:t>
      </w:r>
    </w:p>
    <w:p>
      <w:pPr>
        <w:spacing w:before="180" w:line="228" w:lineRule="auto"/>
        <w:ind w:left="12"/>
        <w:rPr>
          <w:rFonts w:ascii="宋体" w:hAnsi="宋体" w:eastAsia="宋体" w:cs="宋体"/>
          <w:sz w:val="23"/>
          <w:szCs w:val="23"/>
          <w:highlight w:val="none"/>
        </w:rPr>
      </w:pPr>
      <w:r>
        <w:rPr>
          <w:rFonts w:ascii="宋体" w:hAnsi="宋体" w:eastAsia="宋体" w:cs="宋体"/>
          <w:spacing w:val="10"/>
          <w:sz w:val="23"/>
          <w:szCs w:val="23"/>
          <w:highlight w:val="none"/>
        </w:rPr>
        <w:t>(</w:t>
      </w:r>
      <w:r>
        <w:rPr>
          <w:rFonts w:ascii="宋体" w:hAnsi="宋体" w:eastAsia="宋体" w:cs="宋体"/>
          <w:spacing w:val="7"/>
          <w:sz w:val="23"/>
          <w:szCs w:val="23"/>
          <w:highlight w:val="none"/>
        </w:rPr>
        <w:t>1) 投标截止时间止，投标人少于3个的；</w:t>
      </w:r>
    </w:p>
    <w:p>
      <w:pPr>
        <w:spacing w:before="184" w:line="228" w:lineRule="auto"/>
        <w:ind w:left="12"/>
        <w:rPr>
          <w:highlight w:val="none"/>
        </w:rPr>
      </w:pPr>
      <w:r>
        <w:rPr>
          <w:rFonts w:ascii="宋体" w:hAnsi="宋体" w:eastAsia="宋体" w:cs="宋体"/>
          <w:spacing w:val="22"/>
          <w:sz w:val="23"/>
          <w:szCs w:val="23"/>
          <w:highlight w:val="none"/>
        </w:rPr>
        <w:t>(</w:t>
      </w:r>
      <w:r>
        <w:rPr>
          <w:rFonts w:ascii="宋体" w:hAnsi="宋体" w:eastAsia="宋体" w:cs="宋体"/>
          <w:spacing w:val="13"/>
          <w:sz w:val="23"/>
          <w:szCs w:val="23"/>
          <w:highlight w:val="none"/>
        </w:rPr>
        <w:t>2) 经磋商小组评审后否决所有投标的；</w:t>
      </w:r>
    </w:p>
    <w:p>
      <w:pPr>
        <w:spacing w:before="47" w:line="301" w:lineRule="auto"/>
        <w:ind w:left="3" w:right="2" w:firstLine="8"/>
        <w:rPr>
          <w:rFonts w:ascii="宋体" w:hAnsi="宋体" w:eastAsia="宋体" w:cs="宋体"/>
          <w:sz w:val="23"/>
          <w:szCs w:val="23"/>
          <w:highlight w:val="none"/>
        </w:rPr>
      </w:pPr>
      <w:r>
        <w:rPr>
          <w:rFonts w:ascii="宋体" w:hAnsi="宋体" w:eastAsia="宋体" w:cs="宋体"/>
          <w:spacing w:val="22"/>
          <w:sz w:val="23"/>
          <w:szCs w:val="23"/>
          <w:highlight w:val="none"/>
        </w:rPr>
        <w:t>(</w:t>
      </w:r>
      <w:r>
        <w:rPr>
          <w:rFonts w:ascii="宋体" w:hAnsi="宋体" w:eastAsia="宋体" w:cs="宋体"/>
          <w:spacing w:val="17"/>
          <w:sz w:val="23"/>
          <w:szCs w:val="23"/>
          <w:highlight w:val="none"/>
        </w:rPr>
        <w:t>3</w:t>
      </w:r>
      <w:r>
        <w:rPr>
          <w:rFonts w:ascii="宋体" w:hAnsi="宋体" w:eastAsia="宋体" w:cs="宋体"/>
          <w:spacing w:val="11"/>
          <w:sz w:val="23"/>
          <w:szCs w:val="23"/>
          <w:highlight w:val="none"/>
        </w:rPr>
        <w:t>) 磋商小组否决不合格投标或者界定为废标后因有效投标不足3个使得投标明显缺乏</w:t>
      </w:r>
      <w:r>
        <w:rPr>
          <w:rFonts w:ascii="宋体" w:hAnsi="宋体" w:eastAsia="宋体" w:cs="宋体"/>
          <w:spacing w:val="16"/>
          <w:sz w:val="23"/>
          <w:szCs w:val="23"/>
          <w:highlight w:val="none"/>
        </w:rPr>
        <w:t>竞</w:t>
      </w:r>
      <w:r>
        <w:rPr>
          <w:rFonts w:ascii="宋体" w:hAnsi="宋体" w:eastAsia="宋体" w:cs="宋体"/>
          <w:spacing w:val="11"/>
          <w:sz w:val="23"/>
          <w:szCs w:val="23"/>
          <w:highlight w:val="none"/>
        </w:rPr>
        <w:t>争</w:t>
      </w:r>
      <w:r>
        <w:rPr>
          <w:rFonts w:ascii="宋体" w:hAnsi="宋体" w:eastAsia="宋体" w:cs="宋体"/>
          <w:spacing w:val="8"/>
          <w:sz w:val="23"/>
          <w:szCs w:val="23"/>
          <w:highlight w:val="none"/>
        </w:rPr>
        <w:t>，磋商小组决定否决全部投标的。</w:t>
      </w:r>
    </w:p>
    <w:p>
      <w:pPr>
        <w:spacing w:before="183" w:line="229" w:lineRule="auto"/>
        <w:ind w:left="1"/>
        <w:rPr>
          <w:rFonts w:hint="eastAsia" w:ascii="宋体" w:hAnsi="宋体" w:eastAsia="宋体" w:cs="宋体"/>
          <w:sz w:val="23"/>
          <w:szCs w:val="23"/>
          <w:highlight w:val="none"/>
          <w:lang w:eastAsia="zh-CN"/>
        </w:rPr>
      </w:pPr>
      <w:r>
        <w:rPr>
          <w:rFonts w:hint="eastAsia" w:ascii="宋体" w:hAnsi="宋体" w:eastAsia="宋体" w:cs="宋体"/>
          <w:spacing w:val="7"/>
          <w:sz w:val="23"/>
          <w:szCs w:val="23"/>
          <w:highlight w:val="none"/>
          <w:lang w:val="en-US" w:eastAsia="zh-CN"/>
        </w:rPr>
        <w:t>9</w:t>
      </w:r>
      <w:r>
        <w:rPr>
          <w:rFonts w:ascii="宋体" w:hAnsi="宋体" w:eastAsia="宋体" w:cs="宋体"/>
          <w:spacing w:val="6"/>
          <w:sz w:val="23"/>
          <w:szCs w:val="23"/>
          <w:highlight w:val="none"/>
        </w:rPr>
        <w:t>.2 不再</w:t>
      </w:r>
      <w:r>
        <w:rPr>
          <w:rFonts w:hint="eastAsia" w:ascii="宋体" w:hAnsi="宋体" w:eastAsia="宋体" w:cs="宋体"/>
          <w:spacing w:val="6"/>
          <w:sz w:val="23"/>
          <w:szCs w:val="23"/>
          <w:highlight w:val="none"/>
          <w:lang w:eastAsia="zh-CN"/>
        </w:rPr>
        <w:t>磋商</w:t>
      </w:r>
    </w:p>
    <w:p>
      <w:pPr>
        <w:spacing w:before="179" w:line="375" w:lineRule="auto"/>
        <w:rPr>
          <w:rFonts w:ascii="宋体" w:hAnsi="宋体" w:eastAsia="宋体" w:cs="宋体"/>
          <w:sz w:val="23"/>
          <w:szCs w:val="23"/>
          <w:highlight w:val="none"/>
        </w:rPr>
      </w:pPr>
      <w:r>
        <w:rPr>
          <w:rFonts w:ascii="宋体" w:hAnsi="宋体" w:eastAsia="宋体" w:cs="宋体"/>
          <w:spacing w:val="12"/>
          <w:sz w:val="23"/>
          <w:szCs w:val="23"/>
          <w:highlight w:val="none"/>
        </w:rPr>
        <w:t>重新</w:t>
      </w:r>
      <w:r>
        <w:rPr>
          <w:rFonts w:hint="eastAsia" w:ascii="宋体" w:hAnsi="宋体" w:eastAsia="宋体" w:cs="宋体"/>
          <w:spacing w:val="10"/>
          <w:sz w:val="23"/>
          <w:szCs w:val="23"/>
          <w:highlight w:val="none"/>
          <w:lang w:eastAsia="zh-CN"/>
        </w:rPr>
        <w:t>磋商</w:t>
      </w:r>
      <w:r>
        <w:rPr>
          <w:rFonts w:ascii="宋体" w:hAnsi="宋体" w:eastAsia="宋体" w:cs="宋体"/>
          <w:spacing w:val="6"/>
          <w:sz w:val="23"/>
          <w:szCs w:val="23"/>
          <w:highlight w:val="none"/>
        </w:rPr>
        <w:t>后投标人仍少于 3 个或者所有投标被否决的，属于必须审批或核准的项目，经原</w:t>
      </w:r>
      <w:r>
        <w:rPr>
          <w:rFonts w:ascii="宋体" w:hAnsi="宋体" w:eastAsia="宋体" w:cs="宋体"/>
          <w:spacing w:val="15"/>
          <w:sz w:val="23"/>
          <w:szCs w:val="23"/>
          <w:highlight w:val="none"/>
        </w:rPr>
        <w:t>审</w:t>
      </w:r>
      <w:r>
        <w:rPr>
          <w:rFonts w:ascii="宋体" w:hAnsi="宋体" w:eastAsia="宋体" w:cs="宋体"/>
          <w:spacing w:val="8"/>
          <w:sz w:val="23"/>
          <w:szCs w:val="23"/>
          <w:highlight w:val="none"/>
        </w:rPr>
        <w:t>批或核准部门批准后不再进行</w:t>
      </w:r>
      <w:r>
        <w:rPr>
          <w:rFonts w:hint="eastAsia" w:ascii="宋体" w:hAnsi="宋体" w:eastAsia="宋体" w:cs="宋体"/>
          <w:spacing w:val="8"/>
          <w:sz w:val="23"/>
          <w:szCs w:val="23"/>
          <w:highlight w:val="none"/>
          <w:lang w:eastAsia="zh-CN"/>
        </w:rPr>
        <w:t>磋商</w:t>
      </w:r>
      <w:r>
        <w:rPr>
          <w:rFonts w:ascii="宋体" w:hAnsi="宋体" w:eastAsia="宋体" w:cs="宋体"/>
          <w:spacing w:val="8"/>
          <w:sz w:val="23"/>
          <w:szCs w:val="23"/>
          <w:highlight w:val="none"/>
        </w:rPr>
        <w:t>。</w:t>
      </w:r>
    </w:p>
    <w:p>
      <w:pPr>
        <w:spacing w:line="228" w:lineRule="auto"/>
        <w:ind w:left="1"/>
        <w:rPr>
          <w:rFonts w:ascii="宋体" w:hAnsi="宋体" w:eastAsia="宋体" w:cs="宋体"/>
          <w:sz w:val="23"/>
          <w:szCs w:val="23"/>
        </w:rPr>
      </w:pPr>
      <w:r>
        <w:rPr>
          <w:rFonts w:hint="eastAsia" w:ascii="宋体" w:hAnsi="宋体" w:eastAsia="宋体" w:cs="宋体"/>
          <w:spacing w:val="12"/>
          <w:sz w:val="23"/>
          <w:szCs w:val="23"/>
          <w:lang w:val="en-US" w:eastAsia="zh-CN"/>
          <w14:textOutline w14:w="4358" w14:cap="sq" w14:cmpd="sng">
            <w14:solidFill>
              <w14:srgbClr w14:val="000000"/>
            </w14:solidFill>
            <w14:prstDash w14:val="solid"/>
            <w14:bevel/>
          </w14:textOutline>
        </w:rPr>
        <w:t>10</w:t>
      </w: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纪律和监督</w:t>
      </w:r>
    </w:p>
    <w:p>
      <w:pPr>
        <w:spacing w:before="184" w:line="227" w:lineRule="auto"/>
        <w:ind w:left="1"/>
        <w:rPr>
          <w:rFonts w:ascii="宋体" w:hAnsi="宋体" w:eastAsia="宋体" w:cs="宋体"/>
          <w:sz w:val="23"/>
          <w:szCs w:val="23"/>
        </w:rPr>
      </w:pPr>
      <w:r>
        <w:rPr>
          <w:rFonts w:hint="eastAsia" w:ascii="宋体" w:hAnsi="宋体" w:eastAsia="宋体" w:cs="宋体"/>
          <w:spacing w:val="3"/>
          <w:sz w:val="23"/>
          <w:szCs w:val="23"/>
          <w:lang w:val="en-US" w:eastAsia="zh-CN"/>
        </w:rPr>
        <w:t>10</w:t>
      </w:r>
      <w:r>
        <w:rPr>
          <w:rFonts w:ascii="宋体" w:hAnsi="宋体" w:eastAsia="宋体" w:cs="宋体"/>
          <w:spacing w:val="3"/>
          <w:sz w:val="23"/>
          <w:szCs w:val="23"/>
        </w:rPr>
        <w:t>.1 对采购人的纪律要求</w:t>
      </w:r>
    </w:p>
    <w:p>
      <w:pPr>
        <w:spacing w:before="182" w:line="375" w:lineRule="auto"/>
        <w:ind w:left="2" w:right="2" w:hanging="2"/>
        <w:rPr>
          <w:rFonts w:ascii="宋体" w:hAnsi="宋体" w:eastAsia="宋体" w:cs="宋体"/>
          <w:sz w:val="23"/>
          <w:szCs w:val="23"/>
        </w:rPr>
      </w:pPr>
      <w:r>
        <w:rPr>
          <w:rFonts w:ascii="宋体" w:hAnsi="宋体" w:eastAsia="宋体" w:cs="宋体"/>
          <w:spacing w:val="16"/>
          <w:sz w:val="23"/>
          <w:szCs w:val="23"/>
        </w:rPr>
        <w:t>采购人不得泄漏招标投标活动中应当保密的情况和资料，不得与投标人串通损害国家</w:t>
      </w:r>
      <w:r>
        <w:rPr>
          <w:rFonts w:ascii="宋体" w:hAnsi="宋体" w:eastAsia="宋体" w:cs="宋体"/>
          <w:spacing w:val="14"/>
          <w:sz w:val="23"/>
          <w:szCs w:val="23"/>
        </w:rPr>
        <w:t>利</w:t>
      </w:r>
      <w:r>
        <w:rPr>
          <w:rFonts w:ascii="宋体" w:hAnsi="宋体" w:eastAsia="宋体" w:cs="宋体"/>
          <w:spacing w:val="16"/>
          <w:sz w:val="23"/>
          <w:szCs w:val="23"/>
        </w:rPr>
        <w:t>益</w:t>
      </w:r>
      <w:r>
        <w:rPr>
          <w:rFonts w:ascii="宋体" w:hAnsi="宋体" w:eastAsia="宋体" w:cs="宋体"/>
          <w:spacing w:val="12"/>
          <w:sz w:val="23"/>
          <w:szCs w:val="23"/>
        </w:rPr>
        <w:t>、</w:t>
      </w:r>
      <w:r>
        <w:rPr>
          <w:rFonts w:ascii="宋体" w:hAnsi="宋体" w:eastAsia="宋体" w:cs="宋体"/>
          <w:spacing w:val="8"/>
          <w:sz w:val="23"/>
          <w:szCs w:val="23"/>
        </w:rPr>
        <w:t>社会公共利益或者他人合法权益。</w:t>
      </w:r>
    </w:p>
    <w:p>
      <w:pPr>
        <w:spacing w:line="228" w:lineRule="auto"/>
        <w:ind w:left="1"/>
        <w:rPr>
          <w:rFonts w:ascii="宋体" w:hAnsi="宋体" w:eastAsia="宋体" w:cs="宋体"/>
          <w:sz w:val="23"/>
          <w:szCs w:val="23"/>
        </w:rPr>
      </w:pPr>
      <w:r>
        <w:rPr>
          <w:rFonts w:hint="eastAsia" w:ascii="宋体" w:hAnsi="宋体" w:eastAsia="宋体" w:cs="宋体"/>
          <w:spacing w:val="3"/>
          <w:sz w:val="23"/>
          <w:szCs w:val="23"/>
          <w:lang w:val="en-US" w:eastAsia="zh-CN"/>
        </w:rPr>
        <w:t>10</w:t>
      </w:r>
      <w:r>
        <w:rPr>
          <w:rFonts w:ascii="宋体" w:hAnsi="宋体" w:eastAsia="宋体" w:cs="宋体"/>
          <w:spacing w:val="3"/>
          <w:sz w:val="23"/>
          <w:szCs w:val="23"/>
        </w:rPr>
        <w:t>.2 对投标人的纪律要求</w:t>
      </w:r>
    </w:p>
    <w:p>
      <w:pPr>
        <w:spacing w:before="184" w:line="375" w:lineRule="auto"/>
        <w:ind w:firstLine="3"/>
        <w:rPr>
          <w:rFonts w:ascii="宋体" w:hAnsi="宋体" w:eastAsia="宋体" w:cs="宋体"/>
          <w:sz w:val="23"/>
          <w:szCs w:val="23"/>
        </w:rPr>
      </w:pPr>
      <w:r>
        <w:rPr>
          <w:rFonts w:ascii="宋体" w:hAnsi="宋体" w:eastAsia="宋体" w:cs="宋体"/>
          <w:spacing w:val="18"/>
          <w:sz w:val="23"/>
          <w:szCs w:val="23"/>
        </w:rPr>
        <w:t>投标</w:t>
      </w:r>
      <w:r>
        <w:rPr>
          <w:rFonts w:ascii="宋体" w:hAnsi="宋体" w:eastAsia="宋体" w:cs="宋体"/>
          <w:spacing w:val="15"/>
          <w:sz w:val="23"/>
          <w:szCs w:val="23"/>
        </w:rPr>
        <w:t>人</w:t>
      </w:r>
      <w:r>
        <w:rPr>
          <w:rFonts w:ascii="宋体" w:hAnsi="宋体" w:eastAsia="宋体" w:cs="宋体"/>
          <w:spacing w:val="9"/>
          <w:sz w:val="23"/>
          <w:szCs w:val="23"/>
        </w:rPr>
        <w:t>不得相互串通投标或者与采购人串通投标，不得向采购人或者磋商小组成员行贿谋</w:t>
      </w:r>
      <w:r>
        <w:rPr>
          <w:rFonts w:ascii="宋体" w:hAnsi="宋体" w:eastAsia="宋体" w:cs="宋体"/>
          <w:sz w:val="23"/>
          <w:szCs w:val="23"/>
        </w:rPr>
        <w:t xml:space="preserve"> </w:t>
      </w:r>
      <w:r>
        <w:rPr>
          <w:rFonts w:ascii="宋体" w:hAnsi="宋体" w:eastAsia="宋体" w:cs="宋体"/>
          <w:spacing w:val="18"/>
          <w:sz w:val="23"/>
          <w:szCs w:val="23"/>
        </w:rPr>
        <w:t>取中标</w:t>
      </w:r>
      <w:r>
        <w:rPr>
          <w:rFonts w:ascii="宋体" w:hAnsi="宋体" w:eastAsia="宋体" w:cs="宋体"/>
          <w:spacing w:val="10"/>
          <w:sz w:val="23"/>
          <w:szCs w:val="23"/>
        </w:rPr>
        <w:t>，</w:t>
      </w:r>
      <w:r>
        <w:rPr>
          <w:rFonts w:ascii="宋体" w:hAnsi="宋体" w:eastAsia="宋体" w:cs="宋体"/>
          <w:spacing w:val="9"/>
          <w:sz w:val="23"/>
          <w:szCs w:val="23"/>
        </w:rPr>
        <w:t>不得以他人名义投标或者以其他方式弄虚作假骗取中标；投标人不得以任何方式</w:t>
      </w:r>
      <w:r>
        <w:rPr>
          <w:rFonts w:ascii="宋体" w:hAnsi="宋体" w:eastAsia="宋体" w:cs="宋体"/>
          <w:sz w:val="23"/>
          <w:szCs w:val="23"/>
        </w:rPr>
        <w:t xml:space="preserve"> </w:t>
      </w:r>
      <w:r>
        <w:rPr>
          <w:rFonts w:ascii="宋体" w:hAnsi="宋体" w:eastAsia="宋体" w:cs="宋体"/>
          <w:spacing w:val="9"/>
          <w:sz w:val="23"/>
          <w:szCs w:val="23"/>
        </w:rPr>
        <w:t>干</w:t>
      </w:r>
      <w:r>
        <w:rPr>
          <w:rFonts w:ascii="宋体" w:hAnsi="宋体" w:eastAsia="宋体" w:cs="宋体"/>
          <w:spacing w:val="8"/>
          <w:sz w:val="23"/>
          <w:szCs w:val="23"/>
        </w:rPr>
        <w:t>扰、影响评标工作。</w:t>
      </w:r>
    </w:p>
    <w:p>
      <w:pPr>
        <w:spacing w:line="228" w:lineRule="auto"/>
        <w:ind w:left="1"/>
        <w:rPr>
          <w:rFonts w:ascii="宋体" w:hAnsi="宋体" w:eastAsia="宋体" w:cs="宋体"/>
          <w:sz w:val="23"/>
          <w:szCs w:val="23"/>
        </w:rPr>
      </w:pPr>
      <w:r>
        <w:rPr>
          <w:rFonts w:hint="eastAsia" w:ascii="宋体" w:hAnsi="宋体" w:eastAsia="宋体" w:cs="宋体"/>
          <w:spacing w:val="8"/>
          <w:sz w:val="23"/>
          <w:szCs w:val="23"/>
          <w:lang w:val="en-US" w:eastAsia="zh-CN"/>
        </w:rPr>
        <w:t>10</w:t>
      </w:r>
      <w:r>
        <w:rPr>
          <w:rFonts w:ascii="宋体" w:hAnsi="宋体" w:eastAsia="宋体" w:cs="宋体"/>
          <w:spacing w:val="5"/>
          <w:sz w:val="23"/>
          <w:szCs w:val="23"/>
        </w:rPr>
        <w:t>.</w:t>
      </w:r>
      <w:r>
        <w:rPr>
          <w:rFonts w:ascii="宋体" w:hAnsi="宋体" w:eastAsia="宋体" w:cs="宋体"/>
          <w:spacing w:val="4"/>
          <w:sz w:val="23"/>
          <w:szCs w:val="23"/>
        </w:rPr>
        <w:t>3 对磋商小组成员的纪律要求</w:t>
      </w:r>
    </w:p>
    <w:p>
      <w:pPr>
        <w:spacing w:before="180" w:line="375" w:lineRule="auto"/>
        <w:rPr>
          <w:rFonts w:ascii="宋体" w:hAnsi="宋体" w:eastAsia="宋体" w:cs="宋体"/>
          <w:sz w:val="23"/>
          <w:szCs w:val="23"/>
        </w:rPr>
      </w:pPr>
      <w:r>
        <w:rPr>
          <w:rFonts w:ascii="宋体" w:hAnsi="宋体" w:eastAsia="宋体" w:cs="宋体"/>
          <w:spacing w:val="18"/>
          <w:sz w:val="23"/>
          <w:szCs w:val="23"/>
        </w:rPr>
        <w:t>磋商小</w:t>
      </w:r>
      <w:r>
        <w:rPr>
          <w:rFonts w:ascii="宋体" w:hAnsi="宋体" w:eastAsia="宋体" w:cs="宋体"/>
          <w:spacing w:val="10"/>
          <w:sz w:val="23"/>
          <w:szCs w:val="23"/>
        </w:rPr>
        <w:t>组</w:t>
      </w:r>
      <w:r>
        <w:rPr>
          <w:rFonts w:ascii="宋体" w:hAnsi="宋体" w:eastAsia="宋体" w:cs="宋体"/>
          <w:spacing w:val="9"/>
          <w:sz w:val="23"/>
          <w:szCs w:val="23"/>
        </w:rPr>
        <w:t>成员不得收受他人的财物或者其他好处，不得向他人透漏对响应文件的评审和比</w:t>
      </w:r>
      <w:r>
        <w:rPr>
          <w:rFonts w:ascii="宋体" w:hAnsi="宋体" w:eastAsia="宋体" w:cs="宋体"/>
          <w:sz w:val="23"/>
          <w:szCs w:val="23"/>
        </w:rPr>
        <w:t xml:space="preserve"> </w:t>
      </w:r>
      <w:r>
        <w:rPr>
          <w:rFonts w:ascii="宋体" w:hAnsi="宋体" w:eastAsia="宋体" w:cs="宋体"/>
          <w:spacing w:val="18"/>
          <w:sz w:val="23"/>
          <w:szCs w:val="23"/>
        </w:rPr>
        <w:t>较、中</w:t>
      </w:r>
      <w:r>
        <w:rPr>
          <w:rFonts w:ascii="宋体" w:hAnsi="宋体" w:eastAsia="宋体" w:cs="宋体"/>
          <w:spacing w:val="9"/>
          <w:sz w:val="23"/>
          <w:szCs w:val="23"/>
        </w:rPr>
        <w:t>标候选人的推荐情况以及评标有关的其他情况。在评标活动中，磋商小组成员应当</w:t>
      </w:r>
      <w:r>
        <w:rPr>
          <w:rFonts w:ascii="宋体" w:hAnsi="宋体" w:eastAsia="宋体" w:cs="宋体"/>
          <w:sz w:val="23"/>
          <w:szCs w:val="23"/>
        </w:rPr>
        <w:t xml:space="preserve"> </w:t>
      </w:r>
      <w:r>
        <w:rPr>
          <w:rFonts w:ascii="宋体" w:hAnsi="宋体" w:eastAsia="宋体" w:cs="宋体"/>
          <w:spacing w:val="18"/>
          <w:sz w:val="23"/>
          <w:szCs w:val="23"/>
        </w:rPr>
        <w:t>客观、</w:t>
      </w:r>
      <w:r>
        <w:rPr>
          <w:rFonts w:ascii="宋体" w:hAnsi="宋体" w:eastAsia="宋体" w:cs="宋体"/>
          <w:spacing w:val="9"/>
          <w:sz w:val="23"/>
          <w:szCs w:val="23"/>
        </w:rPr>
        <w:t>公正地履行职责，遵守职业道德，不得擅离职守，影响评标程序正常进行，不得使</w:t>
      </w:r>
      <w:r>
        <w:rPr>
          <w:rFonts w:ascii="宋体" w:hAnsi="宋体" w:eastAsia="宋体" w:cs="宋体"/>
          <w:sz w:val="23"/>
          <w:szCs w:val="23"/>
        </w:rPr>
        <w:t xml:space="preserve"> </w:t>
      </w:r>
      <w:r>
        <w:rPr>
          <w:rFonts w:ascii="宋体" w:hAnsi="宋体" w:eastAsia="宋体" w:cs="宋体"/>
          <w:spacing w:val="13"/>
          <w:sz w:val="23"/>
          <w:szCs w:val="23"/>
        </w:rPr>
        <w:t>用</w:t>
      </w:r>
      <w:r>
        <w:rPr>
          <w:rFonts w:ascii="宋体" w:hAnsi="宋体" w:eastAsia="宋体" w:cs="宋体"/>
          <w:spacing w:val="9"/>
          <w:sz w:val="23"/>
          <w:szCs w:val="23"/>
        </w:rPr>
        <w:t>“评标办法”没有规定的评审因素和标准进行评标。</w:t>
      </w:r>
    </w:p>
    <w:p>
      <w:pPr>
        <w:spacing w:line="228" w:lineRule="auto"/>
        <w:ind w:left="1"/>
        <w:rPr>
          <w:rFonts w:ascii="宋体" w:hAnsi="宋体" w:eastAsia="宋体" w:cs="宋体"/>
          <w:sz w:val="23"/>
          <w:szCs w:val="23"/>
        </w:rPr>
      </w:pPr>
      <w:r>
        <w:rPr>
          <w:rFonts w:hint="eastAsia" w:ascii="宋体" w:hAnsi="宋体" w:eastAsia="宋体" w:cs="宋体"/>
          <w:spacing w:val="6"/>
          <w:sz w:val="23"/>
          <w:szCs w:val="23"/>
          <w:lang w:val="en-US" w:eastAsia="zh-CN"/>
        </w:rPr>
        <w:t>10</w:t>
      </w:r>
      <w:r>
        <w:rPr>
          <w:rFonts w:ascii="宋体" w:hAnsi="宋体" w:eastAsia="宋体" w:cs="宋体"/>
          <w:spacing w:val="6"/>
          <w:sz w:val="23"/>
          <w:szCs w:val="23"/>
        </w:rPr>
        <w:t>.4 对与评标活动有关的工作人员的纪律要</w:t>
      </w:r>
      <w:r>
        <w:rPr>
          <w:rFonts w:ascii="宋体" w:hAnsi="宋体" w:eastAsia="宋体" w:cs="宋体"/>
          <w:spacing w:val="3"/>
          <w:sz w:val="23"/>
          <w:szCs w:val="23"/>
        </w:rPr>
        <w:t>求</w:t>
      </w:r>
    </w:p>
    <w:p>
      <w:pPr>
        <w:spacing w:before="185" w:line="374" w:lineRule="auto"/>
        <w:ind w:firstLine="5"/>
        <w:rPr>
          <w:rFonts w:ascii="宋体" w:hAnsi="宋体" w:eastAsia="宋体" w:cs="宋体"/>
          <w:sz w:val="23"/>
          <w:szCs w:val="23"/>
        </w:rPr>
      </w:pPr>
      <w:r>
        <w:rPr>
          <w:rFonts w:ascii="宋体" w:hAnsi="宋体" w:eastAsia="宋体" w:cs="宋体"/>
          <w:spacing w:val="18"/>
          <w:sz w:val="23"/>
          <w:szCs w:val="23"/>
        </w:rPr>
        <w:t>与评</w:t>
      </w:r>
      <w:r>
        <w:rPr>
          <w:rFonts w:ascii="宋体" w:hAnsi="宋体" w:eastAsia="宋体" w:cs="宋体"/>
          <w:spacing w:val="13"/>
          <w:sz w:val="23"/>
          <w:szCs w:val="23"/>
        </w:rPr>
        <w:t>标</w:t>
      </w:r>
      <w:r>
        <w:rPr>
          <w:rFonts w:ascii="宋体" w:hAnsi="宋体" w:eastAsia="宋体" w:cs="宋体"/>
          <w:spacing w:val="9"/>
          <w:sz w:val="23"/>
          <w:szCs w:val="23"/>
        </w:rPr>
        <w:t>活动有关的工作人员不得收受他人的财物或者其他好处，不得向他人透漏对响应文</w:t>
      </w:r>
      <w:r>
        <w:rPr>
          <w:rFonts w:ascii="宋体" w:hAnsi="宋体" w:eastAsia="宋体" w:cs="宋体"/>
          <w:sz w:val="23"/>
          <w:szCs w:val="23"/>
        </w:rPr>
        <w:t xml:space="preserve"> </w:t>
      </w:r>
      <w:r>
        <w:rPr>
          <w:rFonts w:ascii="宋体" w:hAnsi="宋体" w:eastAsia="宋体" w:cs="宋体"/>
          <w:spacing w:val="18"/>
          <w:sz w:val="23"/>
          <w:szCs w:val="23"/>
        </w:rPr>
        <w:t>件的评</w:t>
      </w:r>
      <w:r>
        <w:rPr>
          <w:rFonts w:ascii="宋体" w:hAnsi="宋体" w:eastAsia="宋体" w:cs="宋体"/>
          <w:spacing w:val="10"/>
          <w:sz w:val="23"/>
          <w:szCs w:val="23"/>
        </w:rPr>
        <w:t>审</w:t>
      </w:r>
      <w:r>
        <w:rPr>
          <w:rFonts w:ascii="宋体" w:hAnsi="宋体" w:eastAsia="宋体" w:cs="宋体"/>
          <w:spacing w:val="9"/>
          <w:sz w:val="23"/>
          <w:szCs w:val="23"/>
        </w:rPr>
        <w:t>和比较、中标候选人的推荐情况以及评标有关的其他情况。在评标活动中，与评</w:t>
      </w:r>
      <w:r>
        <w:rPr>
          <w:rFonts w:ascii="宋体" w:hAnsi="宋体" w:eastAsia="宋体" w:cs="宋体"/>
          <w:sz w:val="23"/>
          <w:szCs w:val="23"/>
        </w:rPr>
        <w:t xml:space="preserve"> </w:t>
      </w:r>
      <w:r>
        <w:rPr>
          <w:rFonts w:ascii="宋体" w:hAnsi="宋体" w:eastAsia="宋体" w:cs="宋体"/>
          <w:spacing w:val="18"/>
          <w:sz w:val="23"/>
          <w:szCs w:val="23"/>
        </w:rPr>
        <w:t>标</w:t>
      </w:r>
      <w:r>
        <w:rPr>
          <w:rFonts w:ascii="宋体" w:hAnsi="宋体" w:eastAsia="宋体" w:cs="宋体"/>
          <w:spacing w:val="9"/>
          <w:sz w:val="23"/>
          <w:szCs w:val="23"/>
        </w:rPr>
        <w:t>活动有关的工作人员不得擅离职守，影响评标程序正常进行。</w:t>
      </w:r>
    </w:p>
    <w:p>
      <w:pPr>
        <w:spacing w:before="1" w:line="228" w:lineRule="auto"/>
        <w:ind w:left="1"/>
        <w:rPr>
          <w:rFonts w:ascii="宋体" w:hAnsi="宋体" w:eastAsia="宋体" w:cs="宋体"/>
          <w:sz w:val="23"/>
          <w:szCs w:val="23"/>
        </w:rPr>
      </w:pPr>
      <w:r>
        <w:rPr>
          <w:rFonts w:hint="eastAsia" w:ascii="宋体" w:hAnsi="宋体" w:eastAsia="宋体" w:cs="宋体"/>
          <w:spacing w:val="-6"/>
          <w:sz w:val="23"/>
          <w:szCs w:val="23"/>
          <w:lang w:val="en-US" w:eastAsia="zh-CN"/>
        </w:rPr>
        <w:t>10</w:t>
      </w:r>
      <w:r>
        <w:rPr>
          <w:rFonts w:ascii="宋体" w:hAnsi="宋体" w:eastAsia="宋体" w:cs="宋体"/>
          <w:spacing w:val="-5"/>
          <w:sz w:val="23"/>
          <w:szCs w:val="23"/>
        </w:rPr>
        <w:t>.5 投诉</w:t>
      </w:r>
    </w:p>
    <w:p>
      <w:pPr>
        <w:spacing w:before="182" w:line="375" w:lineRule="auto"/>
        <w:ind w:firstLine="3"/>
        <w:rPr>
          <w:rFonts w:ascii="宋体" w:hAnsi="宋体" w:eastAsia="宋体" w:cs="宋体"/>
          <w:sz w:val="23"/>
          <w:szCs w:val="23"/>
        </w:rPr>
      </w:pPr>
      <w:r>
        <w:rPr>
          <w:rFonts w:ascii="宋体" w:hAnsi="宋体" w:eastAsia="宋体" w:cs="宋体"/>
          <w:spacing w:val="18"/>
          <w:sz w:val="23"/>
          <w:szCs w:val="23"/>
        </w:rPr>
        <w:t>投标</w:t>
      </w:r>
      <w:r>
        <w:rPr>
          <w:rFonts w:ascii="宋体" w:hAnsi="宋体" w:eastAsia="宋体" w:cs="宋体"/>
          <w:spacing w:val="15"/>
          <w:sz w:val="23"/>
          <w:szCs w:val="23"/>
        </w:rPr>
        <w:t>人</w:t>
      </w:r>
      <w:r>
        <w:rPr>
          <w:rFonts w:ascii="宋体" w:hAnsi="宋体" w:eastAsia="宋体" w:cs="宋体"/>
          <w:spacing w:val="9"/>
          <w:sz w:val="23"/>
          <w:szCs w:val="23"/>
        </w:rPr>
        <w:t>和其他利害关系人认为本次招标活动违反法律、法规和规章规定的，有权向有关行</w:t>
      </w:r>
      <w:r>
        <w:rPr>
          <w:rFonts w:ascii="宋体" w:hAnsi="宋体" w:eastAsia="宋体" w:cs="宋体"/>
          <w:sz w:val="23"/>
          <w:szCs w:val="23"/>
        </w:rPr>
        <w:t xml:space="preserve"> </w:t>
      </w:r>
      <w:r>
        <w:rPr>
          <w:rFonts w:ascii="宋体" w:hAnsi="宋体" w:eastAsia="宋体" w:cs="宋体"/>
          <w:spacing w:val="12"/>
          <w:sz w:val="23"/>
          <w:szCs w:val="23"/>
        </w:rPr>
        <w:t>政</w:t>
      </w:r>
      <w:r>
        <w:rPr>
          <w:rFonts w:ascii="宋体" w:hAnsi="宋体" w:eastAsia="宋体" w:cs="宋体"/>
          <w:spacing w:val="7"/>
          <w:sz w:val="23"/>
          <w:szCs w:val="23"/>
        </w:rPr>
        <w:t>监督部门投诉。</w:t>
      </w:r>
    </w:p>
    <w:p>
      <w:pPr>
        <w:spacing w:line="228" w:lineRule="auto"/>
        <w:ind w:left="18"/>
        <w:rPr>
          <w:rFonts w:ascii="宋体" w:hAnsi="宋体" w:eastAsia="宋体" w:cs="宋体"/>
          <w:sz w:val="23"/>
          <w:szCs w:val="23"/>
        </w:rPr>
      </w:pPr>
      <w:r>
        <w:rPr>
          <w:rFonts w:hint="eastAsia" w:ascii="宋体" w:hAnsi="宋体" w:eastAsia="宋体" w:cs="宋体"/>
          <w:spacing w:val="12"/>
          <w:sz w:val="23"/>
          <w:szCs w:val="23"/>
          <w:lang w:val="en-US" w:eastAsia="zh-CN"/>
          <w14:textOutline w14:w="4358" w14:cap="sq" w14:cmpd="sng">
            <w14:solidFill>
              <w14:srgbClr w14:val="000000"/>
            </w14:solidFill>
            <w14:prstDash w14:val="solid"/>
            <w14:bevel/>
          </w14:textOutline>
        </w:rPr>
        <w:t>11</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需要补充的其他内容：</w:t>
      </w:r>
    </w:p>
    <w:p>
      <w:pPr>
        <w:spacing w:before="182" w:line="228" w:lineRule="auto"/>
        <w:ind w:left="424"/>
        <w:rPr>
          <w:rFonts w:ascii="宋体" w:hAnsi="宋体" w:eastAsia="宋体" w:cs="宋体"/>
          <w:spacing w:val="8"/>
          <w:sz w:val="23"/>
          <w:szCs w:val="23"/>
        </w:rPr>
      </w:pPr>
      <w:r>
        <w:rPr>
          <w:rFonts w:ascii="宋体" w:hAnsi="宋体" w:eastAsia="宋体" w:cs="宋体"/>
          <w:spacing w:val="8"/>
          <w:sz w:val="23"/>
          <w:szCs w:val="23"/>
        </w:rPr>
        <w:t>见“投标人须知前附表”。</w:t>
      </w:r>
    </w:p>
    <w:p>
      <w:pPr>
        <w:bidi w:val="0"/>
        <w:jc w:val="left"/>
        <w:sectPr>
          <w:footerReference r:id="rId5" w:type="default"/>
          <w:pgSz w:w="11907" w:h="16840"/>
          <w:pgMar w:top="1402" w:right="1190" w:bottom="1156" w:left="1473" w:header="0" w:footer="995" w:gutter="0"/>
          <w:pgBorders>
            <w:top w:val="none" w:sz="0" w:space="0"/>
            <w:left w:val="none" w:sz="0" w:space="0"/>
            <w:bottom w:val="none" w:sz="0" w:space="0"/>
            <w:right w:val="none" w:sz="0" w:space="0"/>
          </w:pgBorders>
          <w:cols w:space="720" w:num="1"/>
        </w:sectPr>
      </w:pPr>
    </w:p>
    <w:p>
      <w:pPr>
        <w:spacing w:before="59" w:line="226" w:lineRule="auto"/>
        <w:rPr>
          <w:rFonts w:ascii="宋体" w:hAnsi="宋体" w:eastAsia="宋体" w:cs="宋体"/>
          <w:sz w:val="29"/>
          <w:szCs w:val="29"/>
        </w:rPr>
      </w:pPr>
      <w:r>
        <w:rPr>
          <w:rFonts w:ascii="宋体" w:hAnsi="宋体" w:eastAsia="宋体" w:cs="宋体"/>
          <w:spacing w:val="10"/>
          <w:sz w:val="29"/>
          <w:szCs w:val="29"/>
        </w:rPr>
        <w:t>附</w:t>
      </w:r>
      <w:r>
        <w:rPr>
          <w:rFonts w:ascii="宋体" w:hAnsi="宋体" w:eastAsia="宋体" w:cs="宋体"/>
          <w:spacing w:val="6"/>
          <w:sz w:val="29"/>
          <w:szCs w:val="29"/>
        </w:rPr>
        <w:t>表一：问题澄清通知</w:t>
      </w:r>
    </w:p>
    <w:p>
      <w:pPr>
        <w:spacing w:before="59" w:line="226" w:lineRule="auto"/>
        <w:ind w:left="26"/>
        <w:jc w:val="center"/>
        <w:rPr>
          <w:rFonts w:ascii="宋体" w:hAnsi="宋体" w:eastAsia="宋体" w:cs="宋体"/>
          <w:spacing w:val="10"/>
          <w:sz w:val="29"/>
          <w:szCs w:val="29"/>
        </w:rPr>
      </w:pPr>
    </w:p>
    <w:p>
      <w:pPr>
        <w:spacing w:before="59" w:line="226" w:lineRule="auto"/>
        <w:ind w:left="26"/>
        <w:jc w:val="center"/>
        <w:rPr>
          <w:rFonts w:ascii="宋体" w:hAnsi="宋体" w:eastAsia="宋体" w:cs="宋体"/>
          <w:spacing w:val="10"/>
          <w:sz w:val="29"/>
          <w:szCs w:val="29"/>
        </w:rPr>
      </w:pPr>
      <w:r>
        <w:rPr>
          <w:rFonts w:ascii="宋体" w:hAnsi="宋体" w:eastAsia="宋体" w:cs="宋体"/>
          <w:spacing w:val="10"/>
          <w:sz w:val="29"/>
          <w:szCs w:val="29"/>
        </w:rPr>
        <w:t>问题澄清</w:t>
      </w:r>
    </w:p>
    <w:p>
      <w:pPr>
        <w:spacing w:before="59" w:line="226" w:lineRule="auto"/>
        <w:ind w:left="26" w:firstLine="6040" w:firstLineChars="2000"/>
        <w:rPr>
          <w:rFonts w:ascii="宋体" w:hAnsi="宋体" w:eastAsia="宋体" w:cs="宋体"/>
          <w:spacing w:val="6"/>
          <w:sz w:val="29"/>
          <w:szCs w:val="29"/>
        </w:rPr>
      </w:pPr>
      <w:r>
        <w:rPr>
          <w:rFonts w:ascii="宋体" w:hAnsi="宋体" w:eastAsia="宋体" w:cs="宋体"/>
          <w:spacing w:val="6"/>
          <w:sz w:val="29"/>
          <w:szCs w:val="29"/>
        </w:rPr>
        <w:t>编号：</w:t>
      </w: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ascii="宋体" w:hAnsi="宋体" w:eastAsia="宋体" w:cs="宋体"/>
          <w:spacing w:val="6"/>
          <w:sz w:val="29"/>
          <w:szCs w:val="29"/>
        </w:rPr>
        <w:t>(投标人名称) :</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ascii="宋体" w:hAnsi="宋体" w:eastAsia="宋体" w:cs="宋体"/>
          <w:spacing w:val="6"/>
          <w:sz w:val="29"/>
          <w:szCs w:val="29"/>
        </w:rPr>
        <w:t>(项目名称) 的磋商小组，对你方的响应文件进行了仔细的审查，现 需你方对下列问题以书面形式予以澄清：</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1、</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2、</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请将上述问题的澄清于     年    月    日    时前递交至                         (详细地</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pict>
          <v:shape id="_x0000_s1026" o:spid="_x0000_s1026" o:spt="202" type="#_x0000_t202" style="position:absolute;left:0pt;margin-left:-1pt;margin-top:7pt;height:14.55pt;width:16.55pt;z-index:251659264;mso-width-relative:page;mso-height-relative:page;" filled="f" stroked="f" coordsize="21600,21600">
            <v:path/>
            <v:fill on="f" focussize="0,0"/>
            <v:stroke on="f"/>
            <v:imagedata o:title=""/>
            <o:lock v:ext="edit" aspectratio="f"/>
            <v:textbox inset="0mm,0mm,0mm,0mm">
              <w:txbxContent>
                <w:p>
                  <w:pPr>
                    <w:spacing w:before="20" w:line="231" w:lineRule="auto"/>
                    <w:ind w:left="20"/>
                    <w:rPr>
                      <w:rFonts w:ascii="宋体" w:hAnsi="宋体" w:eastAsia="宋体" w:cs="宋体"/>
                      <w:sz w:val="20"/>
                      <w:szCs w:val="20"/>
                    </w:rPr>
                  </w:pPr>
                  <w:r>
                    <w:rPr>
                      <w:rFonts w:ascii="宋体" w:hAnsi="宋体" w:eastAsia="宋体" w:cs="宋体"/>
                      <w:sz w:val="20"/>
                      <w:szCs w:val="20"/>
                    </w:rPr>
                    <w:t>址)</w:t>
                  </w:r>
                </w:p>
              </w:txbxContent>
            </v:textbox>
          </v:shape>
        </w:pict>
      </w:r>
      <w:r>
        <w:rPr>
          <w:rFonts w:ascii="宋体" w:hAnsi="宋体" w:eastAsia="宋体" w:cs="宋体"/>
          <w:spacing w:val="6"/>
          <w:sz w:val="29"/>
          <w:szCs w:val="29"/>
        </w:rPr>
        <w:t>。</w:t>
      </w: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hint="eastAsia" w:ascii="宋体" w:hAnsi="宋体" w:eastAsia="宋体" w:cs="宋体"/>
          <w:spacing w:val="6"/>
          <w:sz w:val="29"/>
          <w:szCs w:val="29"/>
          <w:lang w:val="en-US" w:eastAsia="zh-CN"/>
        </w:rPr>
        <w:t xml:space="preserve">                       </w:t>
      </w:r>
      <w:r>
        <w:rPr>
          <w:rFonts w:ascii="宋体" w:hAnsi="宋体" w:eastAsia="宋体" w:cs="宋体"/>
          <w:spacing w:val="6"/>
          <w:sz w:val="29"/>
          <w:szCs w:val="29"/>
        </w:rPr>
        <w:t>(项目名称)      招标磋商小组</w:t>
      </w: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hint="eastAsia" w:ascii="宋体" w:hAnsi="宋体" w:eastAsia="宋体" w:cs="宋体"/>
          <w:spacing w:val="6"/>
          <w:sz w:val="29"/>
          <w:szCs w:val="29"/>
          <w:lang w:val="en-US" w:eastAsia="zh-CN"/>
        </w:rPr>
        <w:t xml:space="preserve">                                  </w:t>
      </w:r>
      <w:r>
        <w:rPr>
          <w:rFonts w:ascii="宋体" w:hAnsi="宋体" w:eastAsia="宋体" w:cs="宋体"/>
          <w:spacing w:val="6"/>
          <w:sz w:val="29"/>
          <w:szCs w:val="29"/>
        </w:rPr>
        <w:t>年    月    日</w:t>
      </w:r>
    </w:p>
    <w:p>
      <w:pPr>
        <w:sectPr>
          <w:footerReference r:id="rId6" w:type="default"/>
          <w:pgSz w:w="11907" w:h="16840"/>
          <w:pgMar w:top="1401" w:right="1133" w:bottom="1156" w:left="1424" w:header="0" w:footer="995" w:gutter="0"/>
          <w:pgBorders>
            <w:top w:val="none" w:sz="0" w:space="0"/>
            <w:left w:val="none" w:sz="0" w:space="0"/>
            <w:bottom w:val="none" w:sz="0" w:space="0"/>
            <w:right w:val="none" w:sz="0" w:space="0"/>
          </w:pgBorders>
          <w:cols w:space="720" w:num="1"/>
        </w:sectPr>
      </w:pPr>
    </w:p>
    <w:p>
      <w:pPr>
        <w:spacing w:before="59" w:line="226" w:lineRule="auto"/>
        <w:ind w:left="26"/>
        <w:rPr>
          <w:rFonts w:ascii="宋体" w:hAnsi="宋体" w:eastAsia="宋体" w:cs="宋体"/>
          <w:spacing w:val="10"/>
          <w:sz w:val="29"/>
          <w:szCs w:val="29"/>
        </w:rPr>
      </w:pPr>
      <w:r>
        <w:rPr>
          <w:rFonts w:ascii="宋体" w:hAnsi="宋体" w:eastAsia="宋体" w:cs="宋体"/>
          <w:spacing w:val="10"/>
          <w:sz w:val="29"/>
          <w:szCs w:val="29"/>
        </w:rPr>
        <w:t>附表二：问题的澄清</w:t>
      </w:r>
    </w:p>
    <w:p>
      <w:pPr>
        <w:spacing w:before="160" w:line="228" w:lineRule="auto"/>
        <w:ind w:left="416"/>
        <w:jc w:val="center"/>
        <w:rPr>
          <w:rFonts w:ascii="宋体" w:hAnsi="宋体" w:eastAsia="宋体" w:cs="宋体"/>
          <w:spacing w:val="2"/>
          <w:sz w:val="28"/>
          <w:szCs w:val="28"/>
        </w:rPr>
      </w:pPr>
      <w:r>
        <w:rPr>
          <w:rFonts w:ascii="宋体" w:hAnsi="宋体" w:eastAsia="宋体" w:cs="宋体"/>
          <w:spacing w:val="2"/>
          <w:sz w:val="28"/>
          <w:szCs w:val="28"/>
        </w:rPr>
        <w:t>问题的澄清</w:t>
      </w:r>
    </w:p>
    <w:p>
      <w:pPr>
        <w:spacing w:before="178" w:line="408" w:lineRule="exact"/>
        <w:ind w:left="4594" w:firstLine="1144" w:firstLineChars="400"/>
        <w:rPr>
          <w:rFonts w:ascii="宋体" w:hAnsi="宋体" w:eastAsia="宋体" w:cs="宋体"/>
          <w:sz w:val="28"/>
          <w:szCs w:val="28"/>
        </w:rPr>
      </w:pPr>
      <w:r>
        <w:rPr>
          <w:rFonts w:ascii="宋体" w:hAnsi="宋体" w:eastAsia="宋体" w:cs="宋体"/>
          <w:spacing w:val="3"/>
          <w:position w:val="15"/>
          <w:sz w:val="28"/>
          <w:szCs w:val="28"/>
        </w:rPr>
        <w:t>编</w:t>
      </w:r>
      <w:r>
        <w:rPr>
          <w:rFonts w:ascii="宋体" w:hAnsi="宋体" w:eastAsia="宋体" w:cs="宋体"/>
          <w:spacing w:val="2"/>
          <w:position w:val="15"/>
          <w:sz w:val="28"/>
          <w:szCs w:val="28"/>
        </w:rPr>
        <w:t>号：</w:t>
      </w:r>
    </w:p>
    <w:p>
      <w:pPr>
        <w:tabs>
          <w:tab w:val="left" w:pos="3266"/>
        </w:tabs>
        <w:spacing w:line="229" w:lineRule="auto"/>
        <w:ind w:left="384"/>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5"/>
          <w:sz w:val="28"/>
          <w:szCs w:val="28"/>
        </w:rPr>
        <w:t>(项目名称) 招标磋商小组</w:t>
      </w:r>
      <w:r>
        <w:rPr>
          <w:rFonts w:ascii="宋体" w:hAnsi="宋体" w:eastAsia="宋体" w:cs="宋体"/>
          <w:spacing w:val="2"/>
          <w:sz w:val="28"/>
          <w:szCs w:val="28"/>
        </w:rPr>
        <w:t>：</w:t>
      </w:r>
    </w:p>
    <w:p>
      <w:pPr>
        <w:spacing w:before="160" w:line="228" w:lineRule="auto"/>
        <w:ind w:left="416"/>
        <w:rPr>
          <w:rFonts w:ascii="宋体" w:hAnsi="宋体" w:eastAsia="宋体" w:cs="宋体"/>
          <w:sz w:val="28"/>
          <w:szCs w:val="28"/>
        </w:rPr>
      </w:pPr>
      <w:r>
        <w:rPr>
          <w:rFonts w:ascii="宋体" w:hAnsi="宋体" w:eastAsia="宋体" w:cs="宋体"/>
          <w:spacing w:val="2"/>
          <w:sz w:val="28"/>
          <w:szCs w:val="28"/>
        </w:rPr>
        <w:t>问题澄清通知 (编</w:t>
      </w:r>
      <w:r>
        <w:rPr>
          <w:rFonts w:ascii="宋体" w:hAnsi="宋体" w:eastAsia="宋体" w:cs="宋体"/>
          <w:spacing w:val="1"/>
          <w:sz w:val="28"/>
          <w:szCs w:val="28"/>
        </w:rPr>
        <w:t>号：</w:t>
      </w:r>
      <w:r>
        <w:rPr>
          <w:rFonts w:ascii="宋体" w:hAnsi="宋体" w:eastAsia="宋体" w:cs="宋体"/>
          <w:spacing w:val="1"/>
          <w:sz w:val="28"/>
          <w:szCs w:val="28"/>
          <w:u w:val="single" w:color="auto"/>
        </w:rPr>
        <w:t xml:space="preserve">                   </w:t>
      </w:r>
      <w:r>
        <w:rPr>
          <w:rFonts w:ascii="宋体" w:hAnsi="宋体" w:eastAsia="宋体" w:cs="宋体"/>
          <w:spacing w:val="1"/>
          <w:sz w:val="28"/>
          <w:szCs w:val="28"/>
        </w:rPr>
        <w:t>) 已收悉，现澄清如下：</w:t>
      </w:r>
    </w:p>
    <w:p>
      <w:pPr>
        <w:spacing w:before="195" w:line="408" w:lineRule="exact"/>
        <w:ind w:left="408"/>
        <w:rPr>
          <w:rFonts w:ascii="宋体" w:hAnsi="宋体" w:eastAsia="宋体" w:cs="宋体"/>
          <w:sz w:val="28"/>
          <w:szCs w:val="28"/>
        </w:rPr>
      </w:pPr>
      <w:r>
        <w:rPr>
          <w:rFonts w:ascii="宋体" w:hAnsi="宋体" w:eastAsia="宋体" w:cs="宋体"/>
          <w:spacing w:val="-11"/>
          <w:position w:val="18"/>
          <w:sz w:val="28"/>
          <w:szCs w:val="28"/>
        </w:rPr>
        <w:t>1</w:t>
      </w:r>
      <w:r>
        <w:rPr>
          <w:rFonts w:ascii="宋体" w:hAnsi="宋体" w:eastAsia="宋体" w:cs="宋体"/>
          <w:spacing w:val="-9"/>
          <w:position w:val="18"/>
          <w:sz w:val="28"/>
          <w:szCs w:val="28"/>
        </w:rPr>
        <w:t>、</w:t>
      </w:r>
    </w:p>
    <w:p>
      <w:pPr>
        <w:spacing w:before="1" w:line="198" w:lineRule="auto"/>
        <w:ind w:left="395"/>
        <w:rPr>
          <w:rFonts w:ascii="宋体" w:hAnsi="宋体" w:eastAsia="宋体" w:cs="宋体"/>
          <w:sz w:val="28"/>
          <w:szCs w:val="28"/>
        </w:rPr>
      </w:pPr>
      <w:r>
        <w:rPr>
          <w:rFonts w:ascii="宋体" w:hAnsi="宋体" w:eastAsia="宋体" w:cs="宋体"/>
          <w:spacing w:val="-4"/>
          <w:sz w:val="28"/>
          <w:szCs w:val="28"/>
        </w:rPr>
        <w:t>2</w:t>
      </w:r>
      <w:r>
        <w:rPr>
          <w:rFonts w:ascii="宋体" w:hAnsi="宋体" w:eastAsia="宋体" w:cs="宋体"/>
          <w:spacing w:val="-3"/>
          <w:sz w:val="28"/>
          <w:szCs w:val="28"/>
        </w:rPr>
        <w:t>、</w:t>
      </w:r>
    </w:p>
    <w:p>
      <w:pPr>
        <w:spacing w:before="160" w:line="324" w:lineRule="exact"/>
        <w:ind w:left="406"/>
        <w:rPr>
          <w:rFonts w:ascii="宋体" w:hAnsi="宋体" w:eastAsia="宋体" w:cs="宋体"/>
          <w:sz w:val="28"/>
          <w:szCs w:val="28"/>
        </w:rPr>
      </w:pPr>
      <w:r>
        <w:rPr>
          <w:rFonts w:ascii="宋体" w:hAnsi="宋体" w:eastAsia="宋体" w:cs="宋体"/>
          <w:spacing w:val="4"/>
          <w:position w:val="3"/>
          <w:sz w:val="28"/>
          <w:szCs w:val="28"/>
        </w:rPr>
        <w:t>……</w:t>
      </w:r>
    </w:p>
    <w:p>
      <w:pPr>
        <w:spacing w:before="83" w:line="385" w:lineRule="auto"/>
        <w:ind w:left="3019" w:right="114" w:firstLine="1"/>
        <w:rPr>
          <w:rFonts w:ascii="宋体" w:hAnsi="宋体" w:eastAsia="宋体" w:cs="宋体"/>
          <w:spacing w:val="-2"/>
          <w:sz w:val="28"/>
          <w:szCs w:val="28"/>
        </w:rPr>
      </w:pPr>
    </w:p>
    <w:p>
      <w:pPr>
        <w:spacing w:before="83" w:line="385" w:lineRule="auto"/>
        <w:ind w:left="2514" w:leftChars="1197" w:right="114" w:firstLine="0" w:firstLineChars="0"/>
        <w:rPr>
          <w:rFonts w:ascii="宋体" w:hAnsi="宋体" w:eastAsia="宋体" w:cs="宋体"/>
          <w:sz w:val="28"/>
          <w:szCs w:val="28"/>
        </w:rPr>
      </w:pPr>
      <w:r>
        <w:rPr>
          <w:rFonts w:ascii="宋体" w:hAnsi="宋体" w:eastAsia="宋体" w:cs="宋体"/>
          <w:spacing w:val="-2"/>
          <w:sz w:val="28"/>
          <w:szCs w:val="28"/>
        </w:rPr>
        <w:t>投标人：</w:t>
      </w:r>
      <w:r>
        <w:rPr>
          <w:rFonts w:ascii="宋体" w:hAnsi="宋体" w:eastAsia="宋体" w:cs="宋体"/>
          <w:spacing w:val="-2"/>
          <w:sz w:val="28"/>
          <w:szCs w:val="28"/>
          <w:u w:val="single" w:color="auto"/>
        </w:rPr>
        <w:t xml:space="preserve">               </w:t>
      </w:r>
      <w:r>
        <w:rPr>
          <w:rFonts w:ascii="宋体" w:hAnsi="宋体" w:eastAsia="宋体" w:cs="宋体"/>
          <w:spacing w:val="-1"/>
          <w:sz w:val="28"/>
          <w:szCs w:val="28"/>
          <w:u w:val="single" w:color="auto"/>
        </w:rPr>
        <w:t xml:space="preserve">   </w:t>
      </w:r>
      <w:r>
        <w:rPr>
          <w:rFonts w:ascii="宋体" w:hAnsi="宋体" w:eastAsia="宋体" w:cs="宋体"/>
          <w:spacing w:val="-1"/>
          <w:sz w:val="28"/>
          <w:szCs w:val="28"/>
        </w:rPr>
        <w:t>(盖单位公章)</w:t>
      </w:r>
      <w:r>
        <w:rPr>
          <w:rFonts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ascii="宋体" w:hAnsi="宋体" w:eastAsia="宋体" w:cs="宋体"/>
          <w:spacing w:val="1"/>
          <w:sz w:val="28"/>
          <w:szCs w:val="28"/>
        </w:rPr>
        <w:t>法定代表人或被授权委托人：</w:t>
      </w:r>
      <w:r>
        <w:rPr>
          <w:rFonts w:ascii="宋体" w:hAnsi="宋体" w:eastAsia="宋体" w:cs="宋体"/>
          <w:spacing w:val="1"/>
          <w:sz w:val="28"/>
          <w:szCs w:val="28"/>
          <w:u w:val="single" w:color="auto"/>
        </w:rPr>
        <w:t xml:space="preserve"> </w:t>
      </w:r>
      <w:r>
        <w:rPr>
          <w:rFonts w:ascii="宋体" w:hAnsi="宋体" w:eastAsia="宋体" w:cs="宋体"/>
          <w:sz w:val="28"/>
          <w:szCs w:val="28"/>
          <w:u w:val="single" w:color="auto"/>
        </w:rPr>
        <w:t xml:space="preserve">      </w:t>
      </w:r>
      <w:r>
        <w:rPr>
          <w:rFonts w:ascii="宋体" w:hAnsi="宋体" w:eastAsia="宋体" w:cs="宋体"/>
          <w:sz w:val="28"/>
          <w:szCs w:val="28"/>
        </w:rPr>
        <w:t>(签字)</w:t>
      </w:r>
    </w:p>
    <w:p>
      <w:pPr>
        <w:spacing w:line="316" w:lineRule="auto"/>
        <w:rPr>
          <w:rFonts w:ascii="Arial"/>
          <w:sz w:val="28"/>
          <w:szCs w:val="28"/>
        </w:rPr>
      </w:pPr>
    </w:p>
    <w:p>
      <w:pPr>
        <w:tabs>
          <w:tab w:val="left" w:pos="6697"/>
        </w:tabs>
        <w:spacing w:before="66" w:line="228" w:lineRule="auto"/>
        <w:ind w:left="5954"/>
        <w:outlineLvl w:val="1"/>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4"/>
          <w:sz w:val="28"/>
          <w:szCs w:val="28"/>
        </w:rPr>
        <w:t>年</w:t>
      </w:r>
      <w:r>
        <w:rPr>
          <w:rFonts w:ascii="宋体" w:hAnsi="宋体" w:eastAsia="宋体" w:cs="宋体"/>
          <w:spacing w:val="9"/>
          <w:sz w:val="28"/>
          <w:szCs w:val="28"/>
          <w:u w:val="single" w:color="auto"/>
        </w:rPr>
        <w:t xml:space="preserve">   </w:t>
      </w:r>
      <w:r>
        <w:rPr>
          <w:rFonts w:ascii="宋体" w:hAnsi="宋体" w:eastAsia="宋体" w:cs="宋体"/>
          <w:spacing w:val="9"/>
          <w:sz w:val="28"/>
          <w:szCs w:val="28"/>
        </w:rPr>
        <w:t>月</w:t>
      </w:r>
      <w:r>
        <w:rPr>
          <w:rFonts w:ascii="宋体" w:hAnsi="宋体" w:eastAsia="宋体" w:cs="宋体"/>
          <w:spacing w:val="9"/>
          <w:sz w:val="28"/>
          <w:szCs w:val="28"/>
          <w:u w:val="single" w:color="auto"/>
        </w:rPr>
        <w:t xml:space="preserve">   </w:t>
      </w:r>
      <w:r>
        <w:rPr>
          <w:rFonts w:ascii="宋体" w:hAnsi="宋体" w:eastAsia="宋体" w:cs="宋体"/>
          <w:spacing w:val="9"/>
          <w:sz w:val="28"/>
          <w:szCs w:val="28"/>
        </w:rPr>
        <w:t>日</w:t>
      </w:r>
    </w:p>
    <w:p>
      <w:pPr>
        <w:sectPr>
          <w:footerReference r:id="rId7" w:type="default"/>
          <w:pgSz w:w="11907" w:h="16840"/>
          <w:pgMar w:top="1431" w:right="1786" w:bottom="1156" w:left="1451" w:header="0" w:footer="995"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ascii="宋体" w:hAnsi="宋体" w:eastAsia="宋体" w:cs="宋体"/>
          <w:spacing w:val="8"/>
          <w:sz w:val="35"/>
          <w:szCs w:val="35"/>
          <w14:textOutline w14:w="6537" w14:cap="sq" w14:cmpd="sng">
            <w14:solidFill>
              <w14:srgbClr w14:val="000000"/>
            </w14:solidFill>
            <w14:prstDash w14:val="solid"/>
            <w14:bevel/>
          </w14:textOutline>
        </w:rPr>
      </w:pPr>
      <w:bookmarkStart w:id="2" w:name="_bookmark3"/>
      <w:bookmarkEnd w:id="2"/>
      <w:r>
        <w:rPr>
          <w:rFonts w:ascii="宋体" w:hAnsi="宋体" w:eastAsia="宋体" w:cs="宋体"/>
          <w:spacing w:val="8"/>
          <w:sz w:val="35"/>
          <w:szCs w:val="35"/>
          <w14:textOutline w14:w="6537" w14:cap="sq" w14:cmpd="sng">
            <w14:solidFill>
              <w14:srgbClr w14:val="000000"/>
            </w14:solidFill>
            <w14:prstDash w14:val="solid"/>
            <w14:bevel/>
          </w14:textOutline>
        </w:rPr>
        <w:t xml:space="preserve"> 评</w:t>
      </w:r>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审</w:t>
      </w:r>
      <w:r>
        <w:rPr>
          <w:rFonts w:ascii="宋体" w:hAnsi="宋体" w:eastAsia="宋体" w:cs="宋体"/>
          <w:spacing w:val="8"/>
          <w:sz w:val="35"/>
          <w:szCs w:val="35"/>
          <w14:textOutline w14:w="6537" w14:cap="sq" w14:cmpd="sng">
            <w14:solidFill>
              <w14:srgbClr w14:val="000000"/>
            </w14:solidFill>
            <w14:prstDash w14:val="solid"/>
            <w14:bevel/>
          </w14:textOutline>
        </w:rPr>
        <w:t>办法</w:t>
      </w:r>
    </w:p>
    <w:p>
      <w:pPr>
        <w:widowControl w:val="0"/>
        <w:kinsoku/>
        <w:autoSpaceDE w:val="0"/>
        <w:autoSpaceDN w:val="0"/>
        <w:adjustRightInd w:val="0"/>
        <w:snapToGrid w:val="0"/>
        <w:spacing w:line="360" w:lineRule="auto"/>
        <w:ind w:right="210" w:firstLine="472" w:firstLineChars="196"/>
        <w:jc w:val="both"/>
        <w:textAlignment w:val="auto"/>
        <w:rPr>
          <w:rFonts w:hint="eastAsia" w:ascii="宋体" w:hAnsi="宋体" w:eastAsia="宋体" w:cs="Times New Roman"/>
          <w:b/>
          <w:snapToGrid/>
          <w:kern w:val="2"/>
          <w:sz w:val="24"/>
          <w:szCs w:val="24"/>
          <w:lang w:val="en-US" w:eastAsia="zh-CN" w:bidi="ar-SA"/>
        </w:rPr>
      </w:pPr>
    </w:p>
    <w:p>
      <w:pPr>
        <w:widowControl w:val="0"/>
        <w:kinsoku/>
        <w:autoSpaceDE w:val="0"/>
        <w:autoSpaceDN w:val="0"/>
        <w:adjustRightInd w:val="0"/>
        <w:snapToGrid w:val="0"/>
        <w:spacing w:line="360" w:lineRule="auto"/>
        <w:ind w:right="210" w:firstLine="472" w:firstLineChars="196"/>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一、评审程序、内容</w:t>
      </w:r>
    </w:p>
    <w:p>
      <w:pPr>
        <w:widowControl w:val="0"/>
        <w:kinsoku/>
        <w:autoSpaceDE/>
        <w:autoSpaceDN/>
        <w:adjustRightInd/>
        <w:snapToGrid w:val="0"/>
        <w:spacing w:line="360" w:lineRule="auto"/>
        <w:ind w:firstLine="480" w:firstLineChars="200"/>
        <w:jc w:val="both"/>
        <w:textAlignment w:val="auto"/>
        <w:rPr>
          <w:rFonts w:ascii="宋体" w:hAnsi="宋体" w:eastAsia="宋体" w:cs="宋体"/>
          <w:snapToGrid/>
          <w:kern w:val="2"/>
          <w:sz w:val="24"/>
          <w:szCs w:val="24"/>
          <w:lang w:val="en-US" w:eastAsia="zh-CN" w:bidi="ar-SA"/>
        </w:rPr>
      </w:pPr>
      <w:r>
        <w:rPr>
          <w:rFonts w:ascii="宋体" w:hAnsi="宋体" w:eastAsia="宋体" w:cs="宋体"/>
          <w:snapToGrid/>
          <w:kern w:val="2"/>
          <w:sz w:val="24"/>
          <w:szCs w:val="24"/>
          <w:lang w:val="en-US" w:eastAsia="zh-CN" w:bidi="ar-SA"/>
        </w:rPr>
        <w:t>1</w:t>
      </w:r>
      <w:r>
        <w:rPr>
          <w:rFonts w:hint="eastAsia" w:ascii="宋体" w:hAnsi="宋体" w:eastAsia="宋体" w:cs="宋体"/>
          <w:snapToGrid/>
          <w:kern w:val="2"/>
          <w:sz w:val="24"/>
          <w:szCs w:val="24"/>
          <w:lang w:val="en-US" w:eastAsia="zh-CN" w:bidi="ar-SA"/>
        </w:rPr>
        <w:t>、</w:t>
      </w:r>
      <w:r>
        <w:rPr>
          <w:rFonts w:ascii="宋体" w:hAnsi="宋体" w:eastAsia="宋体" w:cs="宋体"/>
          <w:snapToGrid/>
          <w:kern w:val="2"/>
          <w:sz w:val="24"/>
          <w:szCs w:val="24"/>
          <w:lang w:val="en-US" w:eastAsia="zh-CN" w:bidi="ar-SA"/>
        </w:rPr>
        <w:t>磋商小组依据《中华人民共和国政府采购法》、《政府采购竞争性磋商采购方式管理暂行办法》以及有关政府采购的相关法规，遵循“公开、公平、公正、择优、信用”的原则进行磋商评审。</w:t>
      </w:r>
    </w:p>
    <w:p>
      <w:pPr>
        <w:widowControl w:val="0"/>
        <w:kinsoku/>
        <w:autoSpaceDE/>
        <w:autoSpaceDN/>
        <w:adjustRightInd/>
        <w:snapToGrid w:val="0"/>
        <w:spacing w:line="360" w:lineRule="auto"/>
        <w:ind w:firstLine="484" w:firstLineChars="202"/>
        <w:jc w:val="both"/>
        <w:textAlignment w:val="auto"/>
        <w:rPr>
          <w:rFonts w:ascii="宋体" w:hAnsi="宋体" w:eastAsia="宋体" w:cs="宋体"/>
          <w:snapToGrid/>
          <w:kern w:val="2"/>
          <w:sz w:val="24"/>
          <w:szCs w:val="24"/>
          <w:lang w:val="en-US" w:eastAsia="zh-CN" w:bidi="ar-SA"/>
        </w:rPr>
      </w:pPr>
      <w:r>
        <w:rPr>
          <w:rFonts w:ascii="宋体" w:hAnsi="宋体" w:eastAsia="宋体" w:cs="宋体"/>
          <w:snapToGrid/>
          <w:kern w:val="2"/>
          <w:sz w:val="24"/>
          <w:szCs w:val="24"/>
          <w:lang w:val="en-US" w:eastAsia="zh-CN" w:bidi="ar-SA"/>
        </w:rPr>
        <w:t>2</w:t>
      </w:r>
      <w:r>
        <w:rPr>
          <w:rFonts w:hint="eastAsia" w:ascii="宋体" w:hAnsi="宋体" w:eastAsia="宋体" w:cs="宋体"/>
          <w:snapToGrid/>
          <w:kern w:val="2"/>
          <w:sz w:val="24"/>
          <w:szCs w:val="24"/>
          <w:lang w:val="en-US" w:eastAsia="zh-CN" w:bidi="ar-SA"/>
        </w:rPr>
        <w:t>、</w:t>
      </w:r>
      <w:r>
        <w:rPr>
          <w:rFonts w:ascii="宋体" w:hAnsi="宋体" w:eastAsia="宋体" w:cs="宋体"/>
          <w:snapToGrid/>
          <w:kern w:val="2"/>
          <w:sz w:val="24"/>
          <w:szCs w:val="24"/>
          <w:lang w:val="en-US" w:eastAsia="zh-CN" w:bidi="ar-SA"/>
        </w:rPr>
        <w:t xml:space="preserve">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3、</w:t>
      </w:r>
      <w:r>
        <w:rPr>
          <w:rFonts w:ascii="宋体" w:hAnsi="宋体" w:eastAsia="宋体" w:cs="宋体"/>
          <w:kern w:val="0"/>
          <w:sz w:val="24"/>
          <w:szCs w:val="24"/>
          <w:lang w:val="zh-CN" w:eastAsia="zh-CN" w:bidi="ar-SA"/>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4、</w:t>
      </w:r>
      <w:r>
        <w:rPr>
          <w:rFonts w:hint="eastAsia" w:ascii="宋体" w:hAnsi="宋体" w:eastAsia="宋体" w:cs="宋体"/>
          <w:kern w:val="2"/>
          <w:sz w:val="24"/>
          <w:szCs w:val="24"/>
          <w:lang w:val="zh-CN" w:eastAsia="zh-CN" w:bidi="ar-SA"/>
        </w:rPr>
        <w:t>磋商小组</w:t>
      </w:r>
      <w:r>
        <w:rPr>
          <w:rFonts w:hint="eastAsia" w:ascii="宋体" w:hAnsi="宋体" w:eastAsia="宋体" w:cs="宋体"/>
          <w:color w:val="auto"/>
          <w:kern w:val="2"/>
          <w:sz w:val="24"/>
          <w:szCs w:val="24"/>
          <w:lang w:val="zh-CN" w:eastAsia="zh-CN" w:bidi="ar-SA"/>
        </w:rPr>
        <w:t>所有</w:t>
      </w:r>
      <w:r>
        <w:rPr>
          <w:rFonts w:hint="eastAsia" w:ascii="宋体" w:hAnsi="宋体" w:eastAsia="宋体" w:cs="宋体"/>
          <w:kern w:val="2"/>
          <w:sz w:val="24"/>
          <w:szCs w:val="24"/>
          <w:lang w:val="zh-CN" w:eastAsia="zh-CN" w:bidi="ar-SA"/>
        </w:rPr>
        <w:t>成员应当集中与单一供应商分别进行磋商，并给予所有参加磋商的供应商平等的磋商机会。</w:t>
      </w:r>
    </w:p>
    <w:p>
      <w:pPr>
        <w:widowControl w:val="0"/>
        <w:snapToGrid w:val="0"/>
        <w:spacing w:line="360" w:lineRule="auto"/>
        <w:ind w:firstLine="480" w:firstLineChars="200"/>
        <w:contextualSpacing/>
        <w:jc w:val="both"/>
        <w:rPr>
          <w:rFonts w:ascii="宋体" w:hAnsi="宋体" w:eastAsia="宋体" w:cs="宋体"/>
          <w:kern w:val="2"/>
          <w:sz w:val="24"/>
          <w:szCs w:val="24"/>
          <w:lang w:val="zh-CN" w:eastAsia="zh-CN" w:bidi="ar-SA"/>
        </w:rPr>
      </w:pPr>
      <w:r>
        <w:rPr>
          <w:rFonts w:hint="eastAsia" w:ascii="宋体" w:hAnsi="宋体" w:eastAsia="宋体" w:cs="宋体"/>
          <w:kern w:val="0"/>
          <w:sz w:val="24"/>
          <w:szCs w:val="24"/>
          <w:lang w:val="zh-CN" w:eastAsia="zh-CN" w:bidi="ar-SA"/>
        </w:rPr>
        <w:t>5、</w:t>
      </w:r>
      <w:r>
        <w:rPr>
          <w:rFonts w:hint="eastAsia" w:ascii="宋体" w:hAnsi="宋体" w:eastAsia="宋体" w:cs="宋体"/>
          <w:kern w:val="2"/>
          <w:sz w:val="24"/>
          <w:szCs w:val="24"/>
          <w:lang w:val="zh-CN" w:eastAsia="zh-CN" w:bidi="ar-SA"/>
        </w:rPr>
        <w:t>本项目采用二轮磋商，递交的磋商响应文件中的内容为首轮磋商，现场进行一轮磋商（即为二轮）。</w:t>
      </w:r>
    </w:p>
    <w:p>
      <w:pPr>
        <w:widowControl w:val="0"/>
        <w:snapToGrid w:val="0"/>
        <w:spacing w:line="360" w:lineRule="auto"/>
        <w:ind w:firstLine="482" w:firstLineChars="200"/>
        <w:contextualSpacing/>
        <w:jc w:val="both"/>
        <w:rPr>
          <w:rFonts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eastAsia="zh-CN" w:bidi="ar-SA"/>
        </w:rPr>
        <w:t>二轮报价只需报总价，各子目按二轮报价较首轮报价下浮率同比例下浮。</w:t>
      </w:r>
      <w:r>
        <w:rPr>
          <w:rFonts w:ascii="宋体" w:hAnsi="宋体" w:eastAsia="宋体" w:cs="宋体"/>
          <w:b/>
          <w:bCs/>
          <w:kern w:val="0"/>
          <w:sz w:val="24"/>
          <w:szCs w:val="24"/>
          <w:lang w:val="zh-CN" w:eastAsia="zh-CN" w:bidi="ar-SA"/>
        </w:rPr>
        <w:t>除非在磋商中磋商小组对采购单位需求内容作了调整增加，或对采购内容作了实质性变更，否则采购单位不接受供应商高于自己前一轮的磋商报价。</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6、</w:t>
      </w:r>
      <w:r>
        <w:rPr>
          <w:rFonts w:ascii="宋体" w:hAnsi="宋体" w:eastAsia="宋体" w:cs="宋体"/>
          <w:kern w:val="0"/>
          <w:sz w:val="24"/>
          <w:szCs w:val="24"/>
          <w:lang w:val="zh-CN" w:eastAsia="zh-CN" w:bidi="ar-SA"/>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对磋商文件作出的实质性变动是磋商文件的有效组成部分，磋商小组应当及时以书面形式同时通知所有参加磋商的供应商。</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7、</w:t>
      </w:r>
      <w:r>
        <w:rPr>
          <w:rFonts w:ascii="宋体" w:hAnsi="宋体" w:eastAsia="宋体" w:cs="宋体"/>
          <w:kern w:val="0"/>
          <w:sz w:val="24"/>
          <w:szCs w:val="24"/>
          <w:lang w:val="zh-CN" w:eastAsia="zh-CN" w:bidi="ar-SA"/>
        </w:rPr>
        <w:t>磋商文件能够详细列明采购标的的技术、服务要求，磋商结束后，磋商小组应当要求所有</w:t>
      </w:r>
      <w:r>
        <w:rPr>
          <w:rFonts w:hint="eastAsia" w:ascii="宋体" w:hAnsi="宋体" w:eastAsia="宋体" w:cs="宋体"/>
          <w:kern w:val="0"/>
          <w:sz w:val="24"/>
          <w:szCs w:val="24"/>
          <w:lang w:val="zh-CN" w:eastAsia="zh-CN" w:bidi="ar-SA"/>
        </w:rPr>
        <w:t>实质性响应</w:t>
      </w:r>
      <w:r>
        <w:rPr>
          <w:rFonts w:ascii="宋体" w:hAnsi="宋体" w:eastAsia="宋体" w:cs="宋体"/>
          <w:kern w:val="0"/>
          <w:sz w:val="24"/>
          <w:szCs w:val="24"/>
          <w:lang w:val="zh-CN" w:eastAsia="zh-CN" w:bidi="ar-SA"/>
        </w:rPr>
        <w:t>的供应商在规定时间内提交最后报价，提交最后报价的供应商不得少于3家。</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磋商文件不能详细列明采购标的技术、服务要求，需经磋商由供应商提供最终</w:t>
      </w:r>
      <w:r>
        <w:rPr>
          <w:rFonts w:hint="eastAsia" w:ascii="宋体" w:hAnsi="宋体" w:eastAsia="宋体" w:cs="宋体"/>
          <w:kern w:val="0"/>
          <w:sz w:val="24"/>
          <w:szCs w:val="24"/>
          <w:lang w:val="zh-CN" w:eastAsia="zh-CN" w:bidi="ar-SA"/>
        </w:rPr>
        <w:t>技术</w:t>
      </w:r>
      <w:r>
        <w:rPr>
          <w:rFonts w:ascii="宋体" w:hAnsi="宋体" w:eastAsia="宋体" w:cs="宋体"/>
          <w:kern w:val="0"/>
          <w:sz w:val="24"/>
          <w:szCs w:val="24"/>
          <w:lang w:val="zh-CN" w:eastAsia="zh-CN" w:bidi="ar-SA"/>
        </w:rPr>
        <w:t>方案或解决方案的，磋商结束后，磋商小组应当按照少数服从多数的原则投票推荐3家</w:t>
      </w:r>
      <w:r>
        <w:rPr>
          <w:rFonts w:hint="eastAsia" w:ascii="宋体" w:hAnsi="宋体" w:eastAsia="宋体" w:cs="宋体"/>
          <w:kern w:val="0"/>
          <w:sz w:val="24"/>
          <w:szCs w:val="24"/>
          <w:lang w:val="zh-CN" w:eastAsia="zh-CN" w:bidi="ar-SA"/>
        </w:rPr>
        <w:t>及</w:t>
      </w:r>
      <w:r>
        <w:rPr>
          <w:rFonts w:ascii="宋体" w:hAnsi="宋体" w:eastAsia="宋体" w:cs="宋体"/>
          <w:kern w:val="0"/>
          <w:sz w:val="24"/>
          <w:szCs w:val="24"/>
          <w:lang w:val="zh-CN" w:eastAsia="zh-CN" w:bidi="ar-SA"/>
        </w:rPr>
        <w:t>以上供应商的</w:t>
      </w:r>
      <w:r>
        <w:rPr>
          <w:rFonts w:hint="eastAsia" w:ascii="宋体" w:hAnsi="宋体" w:eastAsia="宋体" w:cs="宋体"/>
          <w:kern w:val="0"/>
          <w:sz w:val="24"/>
          <w:szCs w:val="24"/>
          <w:lang w:val="zh-CN" w:eastAsia="zh-CN" w:bidi="ar-SA"/>
        </w:rPr>
        <w:t>技术方案</w:t>
      </w:r>
      <w:r>
        <w:rPr>
          <w:rFonts w:ascii="宋体" w:hAnsi="宋体" w:eastAsia="宋体" w:cs="宋体"/>
          <w:kern w:val="0"/>
          <w:sz w:val="24"/>
          <w:szCs w:val="24"/>
          <w:lang w:val="zh-CN" w:eastAsia="zh-CN" w:bidi="ar-SA"/>
        </w:rPr>
        <w:t>或者解决方案，并要求其在规定时间内提交最后报价。</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市场竞争不充分的科研项目，以及需要扶持的科技成果转化项目，</w:t>
      </w:r>
      <w:r>
        <w:rPr>
          <w:rFonts w:ascii="宋体" w:hAnsi="宋体" w:eastAsia="宋体" w:cs="宋体"/>
          <w:kern w:val="0"/>
          <w:sz w:val="24"/>
          <w:szCs w:val="24"/>
          <w:lang w:val="zh-CN" w:eastAsia="zh-CN" w:bidi="ar-SA"/>
        </w:rPr>
        <w:t>提交最后报价的供应商</w:t>
      </w:r>
      <w:r>
        <w:rPr>
          <w:rFonts w:hint="eastAsia" w:ascii="宋体" w:hAnsi="宋体" w:eastAsia="宋体" w:cs="宋体"/>
          <w:kern w:val="0"/>
          <w:sz w:val="24"/>
          <w:szCs w:val="24"/>
          <w:lang w:val="zh-CN" w:eastAsia="zh-CN" w:bidi="ar-SA"/>
        </w:rPr>
        <w:t>可以是2</w:t>
      </w:r>
      <w:r>
        <w:rPr>
          <w:rFonts w:ascii="宋体" w:hAnsi="宋体" w:eastAsia="宋体" w:cs="宋体"/>
          <w:kern w:val="0"/>
          <w:sz w:val="24"/>
          <w:szCs w:val="24"/>
          <w:lang w:val="zh-CN" w:eastAsia="zh-CN" w:bidi="ar-SA"/>
        </w:rPr>
        <w:t>家。</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8、</w:t>
      </w:r>
      <w:r>
        <w:rPr>
          <w:rFonts w:ascii="宋体" w:hAnsi="宋体" w:eastAsia="宋体" w:cs="宋体"/>
          <w:kern w:val="0"/>
          <w:sz w:val="24"/>
          <w:szCs w:val="24"/>
          <w:lang w:val="zh-CN" w:eastAsia="zh-CN" w:bidi="ar-SA"/>
        </w:rPr>
        <w:t>最后报价是供应商响应文件的有效组成部分。</w:t>
      </w:r>
    </w:p>
    <w:p>
      <w:pPr>
        <w:widowControl w:val="0"/>
        <w:snapToGrid w:val="0"/>
        <w:spacing w:line="360" w:lineRule="auto"/>
        <w:ind w:firstLine="482" w:firstLineChars="200"/>
        <w:contextualSpacing/>
        <w:jc w:val="both"/>
        <w:rPr>
          <w:rFonts w:ascii="宋体" w:hAnsi="宋体" w:eastAsia="宋体" w:cs="宋体"/>
          <w:b/>
          <w:kern w:val="0"/>
          <w:sz w:val="24"/>
          <w:szCs w:val="24"/>
          <w:lang w:val="zh-CN" w:eastAsia="zh-CN" w:bidi="ar-SA"/>
        </w:rPr>
      </w:pPr>
      <w:r>
        <w:rPr>
          <w:rFonts w:hint="eastAsia" w:ascii="宋体" w:hAnsi="宋体" w:eastAsia="宋体" w:cs="宋体"/>
          <w:b/>
          <w:kern w:val="0"/>
          <w:sz w:val="24"/>
          <w:szCs w:val="24"/>
          <w:lang w:val="zh-CN" w:eastAsia="zh-CN" w:bidi="ar-SA"/>
        </w:rPr>
        <w:t>9、</w:t>
      </w:r>
      <w:r>
        <w:rPr>
          <w:rFonts w:ascii="宋体" w:hAnsi="宋体" w:eastAsia="宋体" w:cs="宋体"/>
          <w:b/>
          <w:kern w:val="0"/>
          <w:sz w:val="24"/>
          <w:szCs w:val="24"/>
          <w:lang w:val="zh-CN" w:eastAsia="zh-CN" w:bidi="ar-SA"/>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响应处理。</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10、</w:t>
      </w:r>
      <w:r>
        <w:rPr>
          <w:rFonts w:ascii="宋体" w:hAnsi="宋体" w:eastAsia="宋体" w:cs="宋体"/>
          <w:kern w:val="0"/>
          <w:sz w:val="24"/>
          <w:szCs w:val="24"/>
          <w:lang w:val="zh-CN" w:eastAsia="zh-CN" w:bidi="ar-SA"/>
        </w:rPr>
        <w:t>已提交响应文件的供应商，在提交最后报价之前，可以根据磋商情况退出磋商。</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磋商时间由磋商小组掌握。</w:t>
      </w:r>
    </w:p>
    <w:p>
      <w:pPr>
        <w:widowControl w:val="0"/>
        <w:snapToGrid w:val="0"/>
        <w:spacing w:line="360" w:lineRule="auto"/>
        <w:ind w:firstLine="472" w:firstLineChars="196"/>
        <w:contextualSpacing/>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二、评审方法-综合评分法</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1.经磋商确定最终采购需求和提交最后报价的供应商后，由磋商小组采用综合评分法对提交最后报价的供应商的响应文件和最后报价进行综合评分。</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综合评分法，是指响应文件满足磋商文件全部实质性要求且按评审因素的量化指标评审得分最高的供应商为成交候选供应商的评审方法。</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2.评审时，磋商小组各成员应当独立对每个有效响应的文件进行评价、打分，然后汇总每个供应商每项评分因素的得分。</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3.本次项目磋商的商务技术</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和报价</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 xml:space="preserve">评审总分值为100分。两部分评审因素比重如下： </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商务技术</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分值占总分值的比重为</w:t>
      </w:r>
      <w:r>
        <w:rPr>
          <w:rFonts w:hint="eastAsia" w:ascii="Garamond" w:hAnsi="Garamond" w:eastAsia="宋体" w:cs="宋体"/>
          <w:b/>
          <w:snapToGrid/>
          <w:kern w:val="2"/>
          <w:sz w:val="24"/>
          <w:szCs w:val="24"/>
          <w:u w:val="single"/>
          <w:lang w:val="en-US" w:eastAsia="zh-CN" w:bidi="ar-SA"/>
        </w:rPr>
        <w:t>60</w:t>
      </w:r>
      <w:r>
        <w:rPr>
          <w:rFonts w:ascii="Garamond" w:hAnsi="Garamond" w:eastAsia="宋体" w:cs="宋体"/>
          <w:b/>
          <w:snapToGrid/>
          <w:kern w:val="2"/>
          <w:sz w:val="24"/>
          <w:szCs w:val="24"/>
          <w:u w:val="single"/>
          <w:lang w:val="en-US" w:eastAsia="zh-CN" w:bidi="ar-SA"/>
        </w:rPr>
        <w:t>%（权重）</w:t>
      </w:r>
      <w:r>
        <w:rPr>
          <w:rFonts w:ascii="Garamond" w:hAnsi="Garamond" w:eastAsia="宋体" w:cs="宋体"/>
          <w:snapToGrid/>
          <w:kern w:val="2"/>
          <w:sz w:val="24"/>
          <w:szCs w:val="24"/>
          <w:lang w:val="en-US" w:eastAsia="zh-CN" w:bidi="ar-SA"/>
        </w:rPr>
        <w:t>（四舍五入保留两位小数）；</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报价</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分值占总分值的比重为</w:t>
      </w:r>
      <w:r>
        <w:rPr>
          <w:rFonts w:hint="eastAsia" w:ascii="Garamond" w:hAnsi="Garamond" w:eastAsia="宋体" w:cs="宋体"/>
          <w:b/>
          <w:snapToGrid/>
          <w:kern w:val="2"/>
          <w:sz w:val="24"/>
          <w:szCs w:val="24"/>
          <w:u w:val="single"/>
          <w:lang w:val="en-US" w:eastAsia="zh-CN" w:bidi="ar-SA"/>
        </w:rPr>
        <w:t>40</w:t>
      </w:r>
      <w:r>
        <w:rPr>
          <w:rFonts w:ascii="Garamond" w:hAnsi="Garamond" w:eastAsia="宋体" w:cs="宋体"/>
          <w:b/>
          <w:snapToGrid/>
          <w:kern w:val="2"/>
          <w:sz w:val="24"/>
          <w:szCs w:val="24"/>
          <w:u w:val="single"/>
          <w:lang w:val="en-US" w:eastAsia="zh-CN" w:bidi="ar-SA"/>
        </w:rPr>
        <w:t xml:space="preserve">%（权重） </w:t>
      </w:r>
      <w:r>
        <w:rPr>
          <w:rFonts w:ascii="Garamond" w:hAnsi="Garamond" w:eastAsia="宋体" w:cs="宋体"/>
          <w:snapToGrid/>
          <w:kern w:val="2"/>
          <w:sz w:val="24"/>
          <w:szCs w:val="24"/>
          <w:lang w:val="en-US" w:eastAsia="zh-CN" w:bidi="ar-SA"/>
        </w:rPr>
        <w:t>（四舍五入保留两位小数）。</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4.商务技术</w:t>
      </w:r>
      <w:r>
        <w:rPr>
          <w:rFonts w:ascii="Garamond" w:hAnsi="Garamond" w:eastAsia="宋体" w:cs="宋体"/>
          <w:snapToGrid/>
          <w:kern w:val="0"/>
          <w:sz w:val="24"/>
          <w:szCs w:val="24"/>
          <w:lang w:val="en-US" w:eastAsia="zh-CN" w:bidi="ar-SA"/>
        </w:rPr>
        <w:t>响应文件分值为所有</w:t>
      </w:r>
      <w:r>
        <w:rPr>
          <w:rFonts w:ascii="Garamond" w:hAnsi="Garamond" w:eastAsia="宋体" w:cs="宋体"/>
          <w:snapToGrid/>
          <w:kern w:val="2"/>
          <w:sz w:val="24"/>
          <w:szCs w:val="24"/>
          <w:lang w:val="en-US" w:eastAsia="zh-CN" w:bidi="ar-SA"/>
        </w:rPr>
        <w:t>磋商小组成员</w:t>
      </w:r>
      <w:r>
        <w:rPr>
          <w:rFonts w:ascii="Garamond" w:hAnsi="Garamond" w:eastAsia="宋体" w:cs="宋体"/>
          <w:snapToGrid/>
          <w:kern w:val="0"/>
          <w:sz w:val="24"/>
          <w:szCs w:val="24"/>
          <w:lang w:val="en-US" w:eastAsia="zh-CN" w:bidi="ar-SA"/>
        </w:rPr>
        <w:t>打分的算术平均值，计算</w:t>
      </w:r>
      <w:r>
        <w:rPr>
          <w:rFonts w:ascii="Garamond" w:hAnsi="Garamond" w:eastAsia="宋体" w:cs="宋体"/>
          <w:snapToGrid/>
          <w:kern w:val="2"/>
          <w:sz w:val="24"/>
          <w:szCs w:val="24"/>
          <w:lang w:val="en-US" w:eastAsia="zh-CN" w:bidi="ar-SA"/>
        </w:rPr>
        <w:t xml:space="preserve">结果均四舍五入保留两位小数。 </w:t>
      </w:r>
    </w:p>
    <w:p>
      <w:pPr>
        <w:widowControl w:val="0"/>
        <w:kinsoku/>
        <w:autoSpaceDE/>
        <w:autoSpaceDN/>
        <w:adjustRightInd/>
        <w:snapToGrid w:val="0"/>
        <w:spacing w:line="360" w:lineRule="auto"/>
        <w:ind w:firstLine="480" w:firstLineChars="200"/>
        <w:jc w:val="both"/>
        <w:textAlignment w:val="auto"/>
        <w:rPr>
          <w:rFonts w:ascii="Garamond" w:hAnsi="Garamond" w:eastAsia="宋体" w:cs="Times New Roman"/>
          <w:snapToGrid/>
          <w:kern w:val="2"/>
          <w:szCs w:val="24"/>
          <w:lang w:val="en-US" w:eastAsia="zh-CN" w:bidi="ar-SA"/>
        </w:rPr>
      </w:pPr>
      <w:r>
        <w:rPr>
          <w:rFonts w:ascii="Garamond" w:hAnsi="Garamond" w:eastAsia="宋体" w:cs="宋体"/>
          <w:snapToGrid/>
          <w:kern w:val="2"/>
          <w:sz w:val="24"/>
          <w:szCs w:val="24"/>
          <w:lang w:val="en-US" w:eastAsia="zh-CN" w:bidi="ar-SA"/>
        </w:rPr>
        <w:t>5.报价</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分值统一采用低价优先法计算直接取得，与商务技术</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分值相加为供应商的综合得分（四舍五入保留两位小数）。</w:t>
      </w:r>
    </w:p>
    <w:p>
      <w:pPr>
        <w:widowControl w:val="0"/>
        <w:kinsoku/>
        <w:autoSpaceDE/>
        <w:autoSpaceDN/>
        <w:adjustRightInd/>
        <w:snapToGrid w:val="0"/>
        <w:spacing w:line="360" w:lineRule="auto"/>
        <w:ind w:firstLine="460" w:firstLineChars="192"/>
        <w:jc w:val="both"/>
        <w:textAlignment w:val="auto"/>
        <w:rPr>
          <w:rFonts w:ascii="Garamond" w:hAnsi="Garamond" w:eastAsia="宋体" w:cs="宋体"/>
          <w:snapToGrid/>
          <w:kern w:val="0"/>
          <w:sz w:val="24"/>
          <w:szCs w:val="24"/>
          <w:lang w:val="en-US" w:eastAsia="zh-CN" w:bidi="ar-SA"/>
        </w:rPr>
      </w:pPr>
      <w:r>
        <w:rPr>
          <w:rFonts w:ascii="Garamond" w:hAnsi="Garamond" w:eastAsia="宋体" w:cs="宋体"/>
          <w:snapToGrid/>
          <w:kern w:val="2"/>
          <w:sz w:val="24"/>
          <w:szCs w:val="24"/>
          <w:lang w:val="en-US" w:eastAsia="zh-CN" w:bidi="ar-SA"/>
        </w:rPr>
        <w:t>6.磋商小组</w:t>
      </w:r>
      <w:r>
        <w:rPr>
          <w:rFonts w:ascii="Garamond" w:hAnsi="Garamond" w:eastAsia="宋体" w:cs="宋体"/>
          <w:snapToGrid/>
          <w:kern w:val="0"/>
          <w:sz w:val="24"/>
          <w:szCs w:val="24"/>
          <w:lang w:val="en-US" w:eastAsia="zh-CN" w:bidi="ar-SA"/>
        </w:rPr>
        <w:t>推荐综合得分最高的供应商为项目预成交供应商，并出具评审磋商报告。</w:t>
      </w:r>
    </w:p>
    <w:p>
      <w:pPr>
        <w:widowControl w:val="0"/>
        <w:kinsoku/>
        <w:autoSpaceDE/>
        <w:autoSpaceDN/>
        <w:adjustRightInd/>
        <w:snapToGrid w:val="0"/>
        <w:spacing w:line="360" w:lineRule="auto"/>
        <w:ind w:firstLine="480" w:firstLineChars="200"/>
        <w:jc w:val="both"/>
        <w:textAlignment w:val="auto"/>
        <w:outlineLvl w:val="1"/>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7.确定成交候选人的特殊情况处理：</w:t>
      </w:r>
    </w:p>
    <w:p>
      <w:pPr>
        <w:widowControl w:val="0"/>
        <w:kinsoku/>
        <w:autoSpaceDE/>
        <w:autoSpaceDN/>
        <w:adjustRightInd/>
        <w:snapToGrid w:val="0"/>
        <w:spacing w:line="360" w:lineRule="auto"/>
        <w:ind w:firstLine="480" w:firstLineChars="200"/>
        <w:jc w:val="both"/>
        <w:textAlignment w:val="auto"/>
        <w:outlineLvl w:val="1"/>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（1）若总分相同，则按最终报价得分高者优先。</w:t>
      </w:r>
    </w:p>
    <w:p>
      <w:pPr>
        <w:widowControl w:val="0"/>
        <w:kinsoku/>
        <w:autoSpaceDE/>
        <w:autoSpaceDN/>
        <w:adjustRightInd/>
        <w:snapToGrid w:val="0"/>
        <w:spacing w:line="360" w:lineRule="auto"/>
        <w:ind w:firstLine="480" w:firstLineChars="200"/>
        <w:jc w:val="both"/>
        <w:textAlignment w:val="auto"/>
        <w:outlineLvl w:val="1"/>
        <w:rPr>
          <w:rFonts w:ascii="Garamond" w:hAnsi="Garamond" w:eastAsia="宋体" w:cs="宋体"/>
          <w:dstrike/>
          <w:snapToGrid/>
          <w:kern w:val="2"/>
          <w:sz w:val="24"/>
          <w:szCs w:val="24"/>
          <w:lang w:val="en-US" w:eastAsia="zh-CN" w:bidi="ar-SA"/>
        </w:rPr>
      </w:pPr>
      <w:r>
        <w:rPr>
          <w:rFonts w:ascii="Garamond" w:hAnsi="Garamond" w:eastAsia="宋体" w:cs="宋体"/>
          <w:snapToGrid/>
          <w:kern w:val="2"/>
          <w:sz w:val="24"/>
          <w:szCs w:val="24"/>
          <w:lang w:val="en-US" w:eastAsia="zh-CN" w:bidi="ar-SA"/>
        </w:rPr>
        <w:t>（2）若总分且最终报价得分均相同的，则采取现场抽签的方式确定（由总分且最终报价得分均相同的供应商按递交响应文件签到顺序号抽签确定）。</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8.磋商评审时，磋商小组成员对评审的细则若有争议，由磋商小组集体讨论确定，并对未尽情况有最终解释权。</w:t>
      </w:r>
    </w:p>
    <w:p>
      <w:pPr>
        <w:widowControl w:val="0"/>
        <w:kinsoku/>
        <w:autoSpaceDE w:val="0"/>
        <w:autoSpaceDN w:val="0"/>
        <w:adjustRightInd w:val="0"/>
        <w:snapToGrid/>
        <w:spacing w:line="360" w:lineRule="auto"/>
        <w:ind w:firstLine="480" w:firstLineChars="200"/>
        <w:jc w:val="both"/>
        <w:textAlignment w:val="auto"/>
        <w:outlineLvl w:val="1"/>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9.对落标的供应商不做落标原因的解释。</w:t>
      </w:r>
    </w:p>
    <w:p>
      <w:pPr>
        <w:widowControl w:val="0"/>
        <w:kinsoku/>
        <w:autoSpaceDE/>
        <w:autoSpaceDN/>
        <w:adjustRightInd/>
        <w:snapToGrid w:val="0"/>
        <w:spacing w:line="360" w:lineRule="auto"/>
        <w:ind w:firstLine="482" w:firstLineChars="20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（一）审查响应文件的有效性、完整性、响应程度</w:t>
      </w:r>
    </w:p>
    <w:p>
      <w:pPr>
        <w:widowControl w:val="0"/>
        <w:kinsoku/>
        <w:autoSpaceDE/>
        <w:autoSpaceDN/>
        <w:adjustRightInd/>
        <w:snapToGrid w:val="0"/>
        <w:spacing w:line="360" w:lineRule="auto"/>
        <w:ind w:firstLine="480" w:firstLineChars="200"/>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1、响应文件是否按磋商文件要求装订、密封、签署、盖章的；</w:t>
      </w:r>
    </w:p>
    <w:p>
      <w:pPr>
        <w:widowControl w:val="0"/>
        <w:kinsoku/>
        <w:autoSpaceDE/>
        <w:autoSpaceDN/>
        <w:adjustRightInd/>
        <w:snapToGrid w:val="0"/>
        <w:spacing w:line="360" w:lineRule="auto"/>
        <w:ind w:firstLine="480" w:firstLineChars="200"/>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2、供应商资格是否符合；</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3、响应文件是否完整；</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4、是否作出实质性响应（</w:t>
      </w:r>
      <w:r>
        <w:rPr>
          <w:rFonts w:hint="eastAsia" w:ascii="宋体" w:hAnsi="宋体" w:eastAsia="宋体" w:cs="Times New Roman"/>
          <w:b/>
          <w:snapToGrid/>
          <w:kern w:val="2"/>
          <w:sz w:val="24"/>
          <w:szCs w:val="24"/>
          <w:lang w:val="en-US" w:eastAsia="zh-CN" w:bidi="ar-SA"/>
        </w:rPr>
        <w:t>是否有实质性响应，只根据响应文件本身，而不寻求外部证据）；</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5、是否有计算错误。</w:t>
      </w:r>
    </w:p>
    <w:p>
      <w:pPr>
        <w:widowControl w:val="0"/>
        <w:kinsoku/>
        <w:autoSpaceDE w:val="0"/>
        <w:autoSpaceDN w:val="0"/>
        <w:adjustRightInd w:val="0"/>
        <w:snapToGrid w:val="0"/>
        <w:spacing w:line="360" w:lineRule="auto"/>
        <w:ind w:firstLine="482" w:firstLineChars="200"/>
        <w:contextualSpacing/>
        <w:jc w:val="left"/>
        <w:textAlignment w:val="auto"/>
        <w:rPr>
          <w:rFonts w:ascii="宋体" w:hAnsi="宋体" w:eastAsia="宋体" w:cs="Times New Roman"/>
          <w:b/>
          <w:bCs/>
          <w:snapToGrid/>
          <w:kern w:val="2"/>
          <w:sz w:val="24"/>
          <w:szCs w:val="24"/>
          <w:lang w:val="en-US" w:eastAsia="zh-CN" w:bidi="ar-SA"/>
        </w:rPr>
      </w:pPr>
      <w:r>
        <w:rPr>
          <w:rFonts w:hint="eastAsia" w:ascii="宋体" w:hAnsi="宋体" w:eastAsia="宋体" w:cs="Times New Roman"/>
          <w:b/>
          <w:bCs/>
          <w:snapToGrid/>
          <w:kern w:val="2"/>
          <w:sz w:val="24"/>
          <w:szCs w:val="24"/>
          <w:lang w:val="en-US" w:eastAsia="zh-CN" w:bidi="ar-SA"/>
        </w:rPr>
        <w:t>（二）误差纠正</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hint="eastAsia" w:ascii="宋体" w:hAnsi="宋体" w:eastAsia="宋体" w:cs="仿宋_GB2312"/>
          <w:snapToGrid/>
          <w:kern w:val="2"/>
          <w:sz w:val="24"/>
          <w:szCs w:val="24"/>
          <w:lang w:val="zh-CN" w:eastAsia="zh-CN" w:bidi="ar-SA"/>
        </w:rPr>
        <w:t>1、报价表中的大写金额与小写金额、总价金额与按单价汇总金额，若有差异，</w:t>
      </w:r>
      <w:r>
        <w:rPr>
          <w:rFonts w:ascii="宋体" w:hAnsi="宋体" w:eastAsia="宋体" w:cs="仿宋_GB2312"/>
          <w:snapToGrid/>
          <w:kern w:val="2"/>
          <w:sz w:val="24"/>
          <w:szCs w:val="24"/>
          <w:lang w:val="zh-CN" w:eastAsia="zh-CN" w:bidi="ar-SA"/>
        </w:rPr>
        <w:t>按照下列规定修正：</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1</w:t>
      </w:r>
      <w:r>
        <w:rPr>
          <w:rFonts w:ascii="宋体" w:hAnsi="宋体" w:eastAsia="宋体" w:cs="仿宋_GB2312"/>
          <w:snapToGrid/>
          <w:kern w:val="2"/>
          <w:sz w:val="24"/>
          <w:szCs w:val="24"/>
          <w:lang w:val="zh-CN" w:eastAsia="zh-CN" w:bidi="ar-SA"/>
        </w:rPr>
        <w:t>）投标文件中开标一览表（报价表）内容与投标文件中相应内容不一致的，以开标一览表（报价表）为准；</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2</w:t>
      </w:r>
      <w:r>
        <w:rPr>
          <w:rFonts w:ascii="宋体" w:hAnsi="宋体" w:eastAsia="宋体" w:cs="仿宋_GB2312"/>
          <w:snapToGrid/>
          <w:kern w:val="2"/>
          <w:sz w:val="24"/>
          <w:szCs w:val="24"/>
          <w:lang w:val="zh-CN" w:eastAsia="zh-CN" w:bidi="ar-SA"/>
        </w:rPr>
        <w:t>）大写金额和小写金额不一致的，以大写金额为准；</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3</w:t>
      </w:r>
      <w:r>
        <w:rPr>
          <w:rFonts w:ascii="宋体" w:hAnsi="宋体" w:eastAsia="宋体" w:cs="仿宋_GB2312"/>
          <w:snapToGrid/>
          <w:kern w:val="2"/>
          <w:sz w:val="24"/>
          <w:szCs w:val="24"/>
          <w:lang w:val="zh-CN" w:eastAsia="zh-CN" w:bidi="ar-SA"/>
        </w:rPr>
        <w:t>）单价金额小数点或者百分比有明显错位的，以开标一览表（报价表）的总价为准，并修改单价；</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4</w:t>
      </w:r>
      <w:r>
        <w:rPr>
          <w:rFonts w:ascii="宋体" w:hAnsi="宋体" w:eastAsia="宋体" w:cs="仿宋_GB2312"/>
          <w:snapToGrid/>
          <w:kern w:val="2"/>
          <w:sz w:val="24"/>
          <w:szCs w:val="24"/>
          <w:lang w:val="zh-CN" w:eastAsia="zh-CN" w:bidi="ar-SA"/>
        </w:rPr>
        <w:t>）总价金额与按单价汇总金额不一致的，以单价金额计算结果为准。</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同时出现两种以上不一致的，按照前款规定的顺序修正。修正后的报价经投标人确认后产生约束力，投标人不确认的，其投标无效。</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2、正本与副本有矛盾的，以正本为准；</w:t>
      </w:r>
    </w:p>
    <w:p>
      <w:pPr>
        <w:widowControl w:val="0"/>
        <w:tabs>
          <w:tab w:val="left" w:pos="6555"/>
          <w:tab w:val="right" w:pos="8306"/>
        </w:tabs>
        <w:kinsoku/>
        <w:autoSpaceDE/>
        <w:autoSpaceDN/>
        <w:adjustRightInd/>
        <w:snapToGrid w:val="0"/>
        <w:spacing w:line="360" w:lineRule="auto"/>
        <w:ind w:firstLine="482" w:firstLineChars="20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（三）出现下列情形之一的，作无效响应处理</w:t>
      </w:r>
      <w:r>
        <w:rPr>
          <w:rFonts w:ascii="宋体" w:hAnsi="宋体" w:eastAsia="宋体" w:cs="Times New Roman"/>
          <w:b/>
          <w:snapToGrid/>
          <w:kern w:val="2"/>
          <w:sz w:val="24"/>
          <w:szCs w:val="24"/>
          <w:lang w:val="en-US" w:eastAsia="zh-CN" w:bidi="ar-SA"/>
        </w:rPr>
        <w:tab/>
      </w:r>
      <w:r>
        <w:rPr>
          <w:rFonts w:ascii="宋体" w:hAnsi="宋体" w:eastAsia="宋体" w:cs="Times New Roman"/>
          <w:b/>
          <w:snapToGrid/>
          <w:kern w:val="2"/>
          <w:sz w:val="24"/>
          <w:szCs w:val="24"/>
          <w:lang w:val="en-US" w:eastAsia="zh-CN" w:bidi="ar-SA"/>
        </w:rPr>
        <w:tab/>
      </w:r>
      <w:r>
        <w:rPr>
          <w:rFonts w:hint="eastAsia" w:ascii="宋体" w:hAnsi="宋体" w:eastAsia="宋体" w:cs="Times New Roman"/>
          <w:b/>
          <w:snapToGrid/>
          <w:kern w:val="2"/>
          <w:sz w:val="24"/>
          <w:szCs w:val="24"/>
          <w:lang w:val="en-US" w:eastAsia="zh-CN" w:bidi="ar-SA"/>
        </w:rPr>
        <w:t>;</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1、未按照磋商文件规定要求</w:t>
      </w:r>
      <w:r>
        <w:rPr>
          <w:rFonts w:hint="eastAsia" w:ascii="宋体" w:hAnsi="宋体" w:eastAsia="宋体" w:cs="宋体"/>
          <w:snapToGrid/>
          <w:kern w:val="2"/>
          <w:sz w:val="24"/>
          <w:szCs w:val="24"/>
          <w:lang w:val="en-US" w:eastAsia="zh-CN" w:bidi="ar-SA"/>
        </w:rPr>
        <w:t>装订、密封、</w:t>
      </w:r>
      <w:r>
        <w:rPr>
          <w:rFonts w:hint="eastAsia" w:ascii="宋体" w:hAnsi="宋体" w:eastAsia="宋体" w:cs="Times New Roman"/>
          <w:snapToGrid/>
          <w:kern w:val="2"/>
          <w:sz w:val="24"/>
          <w:szCs w:val="24"/>
          <w:lang w:val="en-US" w:eastAsia="zh-CN" w:bidi="ar-SA"/>
        </w:rPr>
        <w:t>签署、盖章的；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2、响应文件不完整的；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3、不具备磋商文件中规定的资格要求的；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4、响应报价超出预算的；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5、不符合法律、法规和磋商文件中规定的其他实质性要求的。</w:t>
      </w:r>
    </w:p>
    <w:p>
      <w:pPr>
        <w:widowControl w:val="0"/>
        <w:kinsoku/>
        <w:autoSpaceDE/>
        <w:autoSpaceDN/>
        <w:adjustRightInd/>
        <w:snapToGrid w:val="0"/>
        <w:spacing w:line="360" w:lineRule="auto"/>
        <w:ind w:firstLine="57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（四）出现下列情形之一的，磋商失败</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1、符合条件的供应商或者对磋商文件作实质响应的供应商不足3家的（市场竞争不充分的科研项目，以及需要扶持的科技成果转化项目可以是2家）；</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2、出现影响采购公正的违法违规行为的；</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3、供应商的最后报价均超过了采购预算，采购人不能支付的；</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4、因重大变故，采购任务取消的。</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主管部门。</w:t>
      </w:r>
    </w:p>
    <w:p>
      <w:pPr>
        <w:widowControl w:val="0"/>
        <w:snapToGrid w:val="0"/>
        <w:spacing w:line="360" w:lineRule="auto"/>
        <w:ind w:firstLine="472" w:firstLineChars="196"/>
        <w:contextualSpacing/>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三、评审标准</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商务技术部分评审结束后，再开启最后报价计算分值。总分值为100分，加分和减分因素除外。</w:t>
      </w:r>
    </w:p>
    <w:p>
      <w:pPr>
        <w:widowControl w:val="0"/>
        <w:kinsoku/>
        <w:autoSpaceDE/>
        <w:autoSpaceDN/>
        <w:adjustRightInd/>
        <w:snapToGrid w:val="0"/>
        <w:spacing w:line="360" w:lineRule="auto"/>
        <w:ind w:left="568"/>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w:t>
      </w:r>
      <w:r>
        <w:rPr>
          <w:rFonts w:hint="eastAsia" w:ascii="宋体" w:hAnsi="宋体" w:eastAsia="宋体" w:cs="Times New Roman"/>
          <w:b/>
          <w:snapToGrid/>
          <w:kern w:val="2"/>
          <w:sz w:val="24"/>
          <w:szCs w:val="24"/>
          <w:lang w:val="zh-CN" w:eastAsia="zh-CN" w:bidi="ar-SA"/>
        </w:rPr>
        <w:t>商务技术分（</w:t>
      </w:r>
      <w:r>
        <w:rPr>
          <w:rFonts w:hint="eastAsia" w:ascii="宋体" w:hAnsi="宋体" w:eastAsia="宋体" w:cs="Times New Roman"/>
          <w:b/>
          <w:snapToGrid/>
          <w:kern w:val="2"/>
          <w:sz w:val="24"/>
          <w:szCs w:val="24"/>
          <w:lang w:val="en-US" w:eastAsia="zh-CN" w:bidi="ar-SA"/>
        </w:rPr>
        <w:t>60</w:t>
      </w:r>
      <w:r>
        <w:rPr>
          <w:rFonts w:hint="eastAsia" w:ascii="宋体" w:hAnsi="宋体" w:eastAsia="宋体" w:cs="Times New Roman"/>
          <w:b/>
          <w:snapToGrid/>
          <w:kern w:val="2"/>
          <w:sz w:val="24"/>
          <w:szCs w:val="24"/>
          <w:lang w:val="zh-CN" w:eastAsia="zh-CN" w:bidi="ar-SA"/>
        </w:rPr>
        <w:t>分）</w:t>
      </w:r>
    </w:p>
    <w:p>
      <w:pPr>
        <w:widowControl w:val="0"/>
        <w:kinsoku/>
        <w:autoSpaceDE/>
        <w:autoSpaceDN/>
        <w:adjustRightInd/>
        <w:snapToGrid w:val="0"/>
        <w:spacing w:line="360" w:lineRule="auto"/>
        <w:contextualSpacing/>
        <w:jc w:val="left"/>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 </w:t>
      </w:r>
      <w:r>
        <w:rPr>
          <w:rFonts w:ascii="宋体" w:hAnsi="宋体" w:eastAsia="宋体" w:cs="Times New Roman"/>
          <w:snapToGrid/>
          <w:kern w:val="2"/>
          <w:sz w:val="24"/>
          <w:szCs w:val="24"/>
          <w:lang w:val="en-US" w:eastAsia="zh-CN" w:bidi="ar-SA"/>
        </w:rPr>
        <w:t xml:space="preserve">  </w:t>
      </w:r>
      <w:r>
        <w:rPr>
          <w:rFonts w:hint="eastAsia" w:ascii="宋体" w:hAnsi="宋体" w:eastAsia="宋体" w:cs="Times New Roman"/>
          <w:snapToGrid/>
          <w:kern w:val="2"/>
          <w:sz w:val="24"/>
          <w:szCs w:val="24"/>
          <w:lang w:val="en-US" w:eastAsia="zh-CN" w:bidi="ar-SA"/>
        </w:rPr>
        <w:t xml:space="preserve"> 供应商得分为磋商小组成员评分的算术平均分,分值保留小数点后两位。以下所设分值均为各条评分最大得分值，请磋商小组根据各条评分内容在所设分值之间酌情打分。</w:t>
      </w:r>
    </w:p>
    <w:tbl>
      <w:tblPr>
        <w:tblStyle w:val="13"/>
        <w:tblW w:w="5000" w:type="pct"/>
        <w:jc w:val="center"/>
        <w:tblLayout w:type="autofit"/>
        <w:tblCellMar>
          <w:top w:w="0" w:type="dxa"/>
          <w:left w:w="30" w:type="dxa"/>
          <w:bottom w:w="0" w:type="dxa"/>
          <w:right w:w="30" w:type="dxa"/>
        </w:tblCellMar>
      </w:tblPr>
      <w:tblGrid>
        <w:gridCol w:w="485"/>
        <w:gridCol w:w="1657"/>
        <w:gridCol w:w="754"/>
        <w:gridCol w:w="6507"/>
      </w:tblGrid>
      <w:tr>
        <w:tblPrEx>
          <w:tblCellMar>
            <w:top w:w="0" w:type="dxa"/>
            <w:left w:w="30" w:type="dxa"/>
            <w:bottom w:w="0" w:type="dxa"/>
            <w:right w:w="30" w:type="dxa"/>
          </w:tblCellMar>
        </w:tblPrEx>
        <w:trPr>
          <w:trHeight w:val="20" w:hRule="atLeast"/>
          <w:jc w:val="center"/>
        </w:trPr>
        <w:tc>
          <w:tcPr>
            <w:tcW w:w="258"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序号</w:t>
            </w:r>
          </w:p>
        </w:tc>
        <w:tc>
          <w:tcPr>
            <w:tcW w:w="88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评分点名称</w:t>
            </w:r>
          </w:p>
        </w:tc>
        <w:tc>
          <w:tcPr>
            <w:tcW w:w="40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分值</w:t>
            </w:r>
          </w:p>
        </w:tc>
        <w:tc>
          <w:tcPr>
            <w:tcW w:w="346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评审标准</w:t>
            </w:r>
          </w:p>
        </w:tc>
      </w:tr>
      <w:tr>
        <w:tblPrEx>
          <w:tblCellMar>
            <w:top w:w="0" w:type="dxa"/>
            <w:left w:w="30" w:type="dxa"/>
            <w:bottom w:w="0" w:type="dxa"/>
            <w:right w:w="30" w:type="dxa"/>
          </w:tblCellMar>
        </w:tblPrEx>
        <w:trPr>
          <w:trHeight w:val="20" w:hRule="atLeast"/>
          <w:jc w:val="center"/>
        </w:trPr>
        <w:tc>
          <w:tcPr>
            <w:tcW w:w="258"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1</w:t>
            </w:r>
          </w:p>
        </w:tc>
        <w:tc>
          <w:tcPr>
            <w:tcW w:w="881"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总体方案</w:t>
            </w:r>
          </w:p>
        </w:tc>
        <w:tc>
          <w:tcPr>
            <w:tcW w:w="401"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hint="default"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52</w:t>
            </w:r>
          </w:p>
        </w:tc>
        <w:tc>
          <w:tcPr>
            <w:tcW w:w="3461"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施工方案：由评审委员会对各投标人的施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工方案进行评定。</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1、施工技术措施；</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20分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2、施工进度计划及工期保证措施；</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6分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3、施工质量保证措施；</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6分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4、施工安全保证措施；</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6分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5、施工组织管理制度；</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4分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6、施工主要设备投入情况；</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4分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7、施工合理化建议和降低成本措施；</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4分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8、制度建设与档案管理方案；</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2分</w:t>
            </w:r>
            <w:r>
              <w:rPr>
                <w:rFonts w:hint="eastAsia" w:ascii="宋体" w:hAnsi="宋体" w:eastAsia="宋体" w:cs="宋体"/>
                <w:sz w:val="24"/>
                <w:szCs w:val="24"/>
                <w:vertAlign w:val="baseline"/>
                <w:lang w:eastAsia="zh-CN"/>
              </w:rPr>
              <w:t>）</w:t>
            </w:r>
          </w:p>
          <w:p>
            <w:pPr>
              <w:widowControl w:val="0"/>
              <w:kinsoku/>
              <w:autoSpaceDE/>
              <w:autoSpaceDN/>
              <w:adjustRightInd/>
              <w:snapToGrid w:val="0"/>
              <w:spacing w:line="300" w:lineRule="auto"/>
              <w:contextualSpacing/>
              <w:jc w:val="left"/>
              <w:textAlignment w:val="auto"/>
              <w:rPr>
                <w:rFonts w:ascii="宋体" w:hAnsi="宋体" w:eastAsia="宋体" w:cs="宋体"/>
                <w:snapToGrid/>
                <w:kern w:val="2"/>
                <w:szCs w:val="21"/>
                <w:lang w:val="en-US" w:eastAsia="zh-CN" w:bidi="ar-SA"/>
              </w:rPr>
            </w:pPr>
            <w:r>
              <w:rPr>
                <w:rFonts w:hint="eastAsia" w:ascii="宋体" w:hAnsi="宋体" w:eastAsia="宋体" w:cs="宋体"/>
                <w:sz w:val="24"/>
                <w:szCs w:val="24"/>
                <w:vertAlign w:val="baseline"/>
              </w:rPr>
              <w:t>（竞争性磋商小组根据各供应商所提交的商务技术响应文件等内容，对本项目的理解、总体施工</w:t>
            </w:r>
            <w:r>
              <w:rPr>
                <w:rFonts w:hint="eastAsia" w:ascii="宋体" w:hAnsi="宋体" w:eastAsia="宋体" w:cs="宋体"/>
                <w:sz w:val="24"/>
                <w:szCs w:val="24"/>
                <w:vertAlign w:val="baseline"/>
                <w:lang w:eastAsia="zh-CN"/>
              </w:rPr>
              <w:t>方案、</w:t>
            </w:r>
            <w:r>
              <w:rPr>
                <w:rFonts w:hint="eastAsia" w:ascii="宋体" w:hAnsi="宋体" w:eastAsia="宋体" w:cs="宋体"/>
                <w:sz w:val="24"/>
                <w:szCs w:val="24"/>
                <w:vertAlign w:val="baseline"/>
              </w:rPr>
              <w:t>组织布置及规划、进度计划安排、承诺的质量与安全目标的描述及后续服务内容及措施等方面进行综合打分。）</w:t>
            </w:r>
          </w:p>
        </w:tc>
      </w:tr>
      <w:tr>
        <w:tblPrEx>
          <w:tblCellMar>
            <w:top w:w="0" w:type="dxa"/>
            <w:left w:w="30" w:type="dxa"/>
            <w:bottom w:w="0" w:type="dxa"/>
            <w:right w:w="30" w:type="dxa"/>
          </w:tblCellMar>
        </w:tblPrEx>
        <w:trPr>
          <w:trHeight w:val="20" w:hRule="atLeast"/>
          <w:jc w:val="center"/>
        </w:trPr>
        <w:tc>
          <w:tcPr>
            <w:tcW w:w="258"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2</w:t>
            </w:r>
          </w:p>
        </w:tc>
        <w:tc>
          <w:tcPr>
            <w:tcW w:w="88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类似项目业绩</w:t>
            </w:r>
          </w:p>
        </w:tc>
        <w:tc>
          <w:tcPr>
            <w:tcW w:w="40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hint="default"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8</w:t>
            </w:r>
          </w:p>
        </w:tc>
        <w:tc>
          <w:tcPr>
            <w:tcW w:w="346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提供1份自2020年1月1日 (合同签订时间)以来承担过港口工程施工项目或建筑工程维修项目的工程业绩（至少包括合同、中标通知书或其他能反映项目内容、规模等的证明资料）得4分，每多提供一份业绩加1分，最多得8分</w:t>
            </w:r>
          </w:p>
          <w:p>
            <w:pPr>
              <w:widowControl w:val="0"/>
              <w:kinsoku/>
              <w:autoSpaceDE/>
              <w:autoSpaceDN/>
              <w:adjustRightInd/>
              <w:snapToGrid w:val="0"/>
              <w:spacing w:line="300" w:lineRule="auto"/>
              <w:contextualSpacing/>
              <w:jc w:val="left"/>
              <w:textAlignment w:val="auto"/>
              <w:rPr>
                <w:rFonts w:ascii="宋体" w:hAnsi="宋体" w:eastAsia="宋体" w:cs="宋体"/>
                <w:snapToGrid/>
                <w:kern w:val="2"/>
                <w:szCs w:val="21"/>
                <w:lang w:val="en-US" w:eastAsia="zh-CN" w:bidi="ar-SA"/>
              </w:rPr>
            </w:pPr>
            <w:r>
              <w:rPr>
                <w:rFonts w:hint="eastAsia" w:ascii="宋体" w:hAnsi="宋体" w:eastAsia="宋体" w:cs="宋体"/>
                <w:sz w:val="24"/>
                <w:szCs w:val="24"/>
                <w:vertAlign w:val="baseline"/>
                <w:lang w:val="en-US" w:eastAsia="zh-CN"/>
              </w:rPr>
              <w:t>(复印件加盖公章,否则不得分。)</w:t>
            </w:r>
          </w:p>
        </w:tc>
      </w:tr>
    </w:tbl>
    <w:p>
      <w:pPr>
        <w:spacing w:before="24" w:line="311" w:lineRule="exact"/>
        <w:ind w:left="138"/>
        <w:rPr>
          <w:rFonts w:ascii="宋体" w:hAnsi="宋体" w:eastAsia="宋体" w:cs="宋体"/>
          <w:spacing w:val="7"/>
          <w:position w:val="1"/>
          <w:sz w:val="24"/>
          <w:szCs w:val="24"/>
          <w14:textOutline w14:w="4358" w14:cap="sq" w14:cmpd="sng">
            <w14:solidFill>
              <w14:srgbClr w14:val="000000"/>
            </w14:solidFill>
            <w14:prstDash w14:val="solid"/>
            <w14:bevel/>
          </w14:textOutline>
        </w:rPr>
      </w:pPr>
    </w:p>
    <w:p>
      <w:pPr>
        <w:widowControl w:val="0"/>
        <w:kinsoku/>
        <w:autoSpaceDE w:val="0"/>
        <w:autoSpaceDN w:val="0"/>
        <w:adjustRightInd w:val="0"/>
        <w:snapToGrid w:val="0"/>
        <w:spacing w:line="360" w:lineRule="auto"/>
        <w:ind w:firstLine="56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（二）价格分（</w:t>
      </w:r>
      <w:r>
        <w:rPr>
          <w:rFonts w:hint="eastAsia" w:ascii="宋体" w:hAnsi="宋体" w:eastAsia="宋体" w:cs="Arial"/>
          <w:b/>
          <w:snapToGrid/>
          <w:kern w:val="0"/>
          <w:sz w:val="24"/>
          <w:szCs w:val="24"/>
          <w:lang w:val="en-US" w:eastAsia="zh-CN" w:bidi="ar-SA"/>
        </w:rPr>
        <w:t>40分</w:t>
      </w:r>
      <w:r>
        <w:rPr>
          <w:rFonts w:hint="eastAsia" w:ascii="宋体" w:hAnsi="宋体" w:eastAsia="宋体" w:cs="Times New Roman"/>
          <w:b/>
          <w:snapToGrid/>
          <w:kern w:val="2"/>
          <w:sz w:val="24"/>
          <w:szCs w:val="24"/>
          <w:lang w:val="en-US" w:eastAsia="zh-CN" w:bidi="ar-SA"/>
        </w:rPr>
        <w:t>）</w:t>
      </w:r>
    </w:p>
    <w:p>
      <w:pPr>
        <w:widowControl w:val="0"/>
        <w:kinsoku/>
        <w:autoSpaceDE w:val="0"/>
        <w:autoSpaceDN w:val="0"/>
        <w:adjustRightInd w:val="0"/>
        <w:snapToGrid w:val="0"/>
        <w:spacing w:line="360" w:lineRule="auto"/>
        <w:ind w:firstLine="480" w:firstLineChars="200"/>
        <w:jc w:val="both"/>
        <w:textAlignment w:val="auto"/>
        <w:rPr>
          <w:rFonts w:ascii="宋体" w:hAnsi="Times New Roman" w:eastAsia="宋体" w:cs="Times New Roman"/>
          <w:snapToGrid/>
          <w:kern w:val="2"/>
          <w:sz w:val="24"/>
          <w:szCs w:val="24"/>
          <w:lang w:val="zh-CN" w:eastAsia="zh-CN" w:bidi="ar-SA"/>
        </w:rPr>
      </w:pPr>
      <w:r>
        <w:rPr>
          <w:rFonts w:hint="eastAsia" w:ascii="宋体" w:hAnsi="宋体" w:eastAsia="宋体" w:cs="宋体"/>
          <w:snapToGrid/>
          <w:kern w:val="2"/>
          <w:sz w:val="24"/>
          <w:szCs w:val="24"/>
          <w:lang w:val="zh-CN" w:eastAsia="zh-CN" w:bidi="ar-SA"/>
        </w:rPr>
        <w:t>按照财库〔</w:t>
      </w:r>
      <w:r>
        <w:rPr>
          <w:rFonts w:ascii="宋体" w:hAnsi="宋体" w:eastAsia="宋体" w:cs="宋体"/>
          <w:snapToGrid/>
          <w:kern w:val="2"/>
          <w:sz w:val="24"/>
          <w:szCs w:val="24"/>
          <w:lang w:val="zh-CN" w:eastAsia="zh-CN" w:bidi="ar-SA"/>
        </w:rPr>
        <w:t>2007</w:t>
      </w:r>
      <w:r>
        <w:rPr>
          <w:rFonts w:hint="eastAsia" w:ascii="宋体" w:hAnsi="宋体" w:eastAsia="宋体" w:cs="宋体"/>
          <w:snapToGrid/>
          <w:kern w:val="2"/>
          <w:sz w:val="24"/>
          <w:szCs w:val="24"/>
          <w:lang w:val="zh-CN" w:eastAsia="zh-CN" w:bidi="ar-SA"/>
        </w:rPr>
        <w:t>〕</w:t>
      </w:r>
      <w:r>
        <w:rPr>
          <w:rFonts w:ascii="宋体" w:hAnsi="宋体" w:eastAsia="宋体" w:cs="宋体"/>
          <w:snapToGrid/>
          <w:kern w:val="2"/>
          <w:sz w:val="24"/>
          <w:szCs w:val="24"/>
          <w:lang w:val="zh-CN" w:eastAsia="zh-CN" w:bidi="ar-SA"/>
        </w:rPr>
        <w:t>2</w:t>
      </w:r>
      <w:r>
        <w:rPr>
          <w:rFonts w:hint="eastAsia" w:ascii="宋体" w:hAnsi="宋体" w:eastAsia="宋体" w:cs="宋体"/>
          <w:snapToGrid/>
          <w:kern w:val="2"/>
          <w:sz w:val="24"/>
          <w:szCs w:val="24"/>
          <w:lang w:val="zh-CN" w:eastAsia="zh-CN" w:bidi="ar-SA"/>
        </w:rPr>
        <w:t>号文件规定，采用低价优先法计算，即满足竞争性磋商文件要求且投标价格最低的最后报价为评标基准价，其报价得分为满分。其他磋商供应商报价分，统一按照以下公式计算：</w:t>
      </w:r>
    </w:p>
    <w:p>
      <w:pPr>
        <w:widowControl w:val="0"/>
        <w:kinsoku/>
        <w:autoSpaceDE w:val="0"/>
        <w:autoSpaceDN w:val="0"/>
        <w:adjustRightInd w:val="0"/>
        <w:snapToGrid w:val="0"/>
        <w:spacing w:line="360" w:lineRule="auto"/>
        <w:ind w:firstLine="480" w:firstLineChars="200"/>
        <w:jc w:val="both"/>
        <w:textAlignment w:val="auto"/>
        <w:rPr>
          <w:rFonts w:hint="default" w:ascii="宋体" w:hAnsi="Times New Roman" w:eastAsia="宋体" w:cs="Times New Roman"/>
          <w:snapToGrid/>
          <w:kern w:val="2"/>
          <w:sz w:val="24"/>
          <w:szCs w:val="24"/>
          <w:lang w:val="en-US" w:eastAsia="zh-CN" w:bidi="ar-SA"/>
        </w:rPr>
      </w:pPr>
      <w:r>
        <w:rPr>
          <w:rFonts w:hint="eastAsia" w:ascii="宋体" w:hAnsi="宋体" w:eastAsia="宋体" w:cs="宋体"/>
          <w:snapToGrid/>
          <w:kern w:val="2"/>
          <w:sz w:val="24"/>
          <w:szCs w:val="24"/>
          <w:lang w:val="en-US" w:eastAsia="zh-CN" w:bidi="ar-SA"/>
        </w:rPr>
        <w:t>磋商报价得分</w:t>
      </w:r>
      <w:r>
        <w:rPr>
          <w:rFonts w:ascii="宋体" w:hAnsi="宋体" w:eastAsia="宋体" w:cs="宋体"/>
          <w:snapToGrid/>
          <w:kern w:val="2"/>
          <w:sz w:val="24"/>
          <w:szCs w:val="24"/>
          <w:lang w:val="en-US" w:eastAsia="zh-CN" w:bidi="ar-SA"/>
        </w:rPr>
        <w:t>=</w:t>
      </w:r>
      <w:r>
        <w:rPr>
          <w:rFonts w:hint="eastAsia" w:ascii="宋体" w:hAnsi="宋体" w:eastAsia="宋体" w:cs="宋体"/>
          <w:snapToGrid/>
          <w:kern w:val="2"/>
          <w:sz w:val="24"/>
          <w:szCs w:val="24"/>
          <w:lang w:val="en-US" w:eastAsia="zh-CN" w:bidi="ar-SA"/>
        </w:rPr>
        <w:t>（磋商基准价</w:t>
      </w:r>
      <w:r>
        <w:rPr>
          <w:rFonts w:ascii="宋体" w:hAnsi="宋体" w:eastAsia="宋体" w:cs="宋体"/>
          <w:snapToGrid/>
          <w:kern w:val="2"/>
          <w:sz w:val="24"/>
          <w:szCs w:val="24"/>
          <w:lang w:val="en-US" w:eastAsia="zh-CN" w:bidi="ar-SA"/>
        </w:rPr>
        <w:t>/</w:t>
      </w:r>
      <w:r>
        <w:rPr>
          <w:rFonts w:hint="eastAsia" w:ascii="宋体" w:hAnsi="宋体" w:eastAsia="宋体" w:cs="宋体"/>
          <w:snapToGrid/>
          <w:kern w:val="2"/>
          <w:sz w:val="24"/>
          <w:szCs w:val="24"/>
          <w:lang w:val="en-US" w:eastAsia="zh-CN" w:bidi="ar-SA"/>
        </w:rPr>
        <w:t>最后磋商报价）×40</w:t>
      </w:r>
    </w:p>
    <w:p>
      <w:pPr>
        <w:widowControl w:val="0"/>
        <w:kinsoku/>
        <w:autoSpaceDE w:val="0"/>
        <w:autoSpaceDN w:val="0"/>
        <w:adjustRightInd w:val="0"/>
        <w:snapToGrid w:val="0"/>
        <w:spacing w:line="360" w:lineRule="auto"/>
        <w:ind w:firstLine="480" w:firstLineChars="200"/>
        <w:jc w:val="both"/>
        <w:textAlignment w:val="auto"/>
        <w:rPr>
          <w:rFonts w:ascii="宋体" w:hAnsi="Times New Roman" w:eastAsia="宋体" w:cs="Times New Roman"/>
          <w:snapToGrid/>
          <w:kern w:val="2"/>
          <w:sz w:val="24"/>
          <w:szCs w:val="24"/>
          <w:lang w:val="en-US" w:eastAsia="zh-CN" w:bidi="ar-SA"/>
        </w:rPr>
      </w:pPr>
      <w:r>
        <w:rPr>
          <w:rFonts w:hint="eastAsia" w:ascii="宋体" w:hAnsi="宋体" w:eastAsia="宋体" w:cs="宋体"/>
          <w:snapToGrid/>
          <w:kern w:val="2"/>
          <w:sz w:val="24"/>
          <w:szCs w:val="24"/>
          <w:lang w:val="en-US" w:eastAsia="zh-CN" w:bidi="ar-SA"/>
        </w:rPr>
        <w:t>项目评审过程中，不得去掉最后报价中的最高报价和最低报价，分值采用四舍五入法保留小数点后两位。</w:t>
      </w:r>
    </w:p>
    <w:p>
      <w:pPr>
        <w:widowControl w:val="0"/>
        <w:snapToGrid w:val="0"/>
        <w:spacing w:line="360" w:lineRule="auto"/>
        <w:ind w:firstLine="482" w:firstLineChars="200"/>
        <w:contextualSpacing/>
        <w:jc w:val="both"/>
        <w:rPr>
          <w:rFonts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widowControl w:val="0"/>
        <w:kinsoku/>
        <w:autoSpaceDE/>
        <w:autoSpaceDN/>
        <w:adjustRightInd/>
        <w:snapToGrid w:val="0"/>
        <w:spacing w:line="360" w:lineRule="auto"/>
        <w:ind w:firstLine="472" w:firstLineChars="196"/>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四、变更为其他方式采购的情形</w:t>
      </w:r>
    </w:p>
    <w:p>
      <w:pPr>
        <w:widowControl w:val="0"/>
        <w:kinsoku/>
        <w:autoSpaceDE w:val="0"/>
        <w:autoSpaceDN w:val="0"/>
        <w:adjustRightInd w:val="0"/>
        <w:snapToGrid w:val="0"/>
        <w:spacing w:line="360" w:lineRule="auto"/>
        <w:ind w:firstLine="480" w:firstLineChars="200"/>
        <w:jc w:val="both"/>
        <w:textAlignment w:val="auto"/>
        <w:rPr>
          <w:rFonts w:ascii="宋体" w:hAnsi="宋体" w:eastAsia="宋体" w:cs="Times New Roman"/>
          <w:snapToGrid/>
          <w:kern w:val="2"/>
          <w:sz w:val="24"/>
          <w:szCs w:val="24"/>
          <w:lang w:val="zh-CN" w:eastAsia="zh-CN" w:bidi="ar-SA"/>
        </w:rPr>
      </w:pPr>
      <w:r>
        <w:rPr>
          <w:rFonts w:hint="eastAsia" w:ascii="宋体" w:hAnsi="宋体" w:eastAsia="宋体" w:cs="Times New Roman"/>
          <w:snapToGrid/>
          <w:kern w:val="2"/>
          <w:sz w:val="24"/>
          <w:szCs w:val="24"/>
          <w:lang w:val="en-US" w:eastAsia="zh-CN" w:bidi="ar-SA"/>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Pr>
          <w:rFonts w:hint="eastAsia" w:ascii="宋体" w:hAnsi="宋体" w:eastAsia="宋体" w:cs="Times New Roman"/>
          <w:snapToGrid/>
          <w:kern w:val="2"/>
          <w:sz w:val="24"/>
          <w:szCs w:val="24"/>
          <w:lang w:val="zh-CN" w:eastAsia="zh-CN" w:bidi="ar-SA"/>
        </w:rPr>
        <w:t>磋商文件中对供应商资质、技术等要求，将作为</w:t>
      </w:r>
      <w:r>
        <w:rPr>
          <w:rFonts w:hint="eastAsia" w:ascii="宋体" w:hAnsi="宋体" w:eastAsia="宋体" w:cs="Times New Roman"/>
          <w:snapToGrid/>
          <w:kern w:val="2"/>
          <w:sz w:val="24"/>
          <w:szCs w:val="24"/>
          <w:lang w:val="en-US" w:eastAsia="zh-CN" w:bidi="ar-SA"/>
        </w:rPr>
        <w:t>其他</w:t>
      </w:r>
      <w:r>
        <w:rPr>
          <w:rFonts w:hint="eastAsia" w:ascii="宋体" w:hAnsi="宋体" w:eastAsia="宋体" w:cs="Times New Roman"/>
          <w:snapToGrid/>
          <w:kern w:val="2"/>
          <w:sz w:val="24"/>
          <w:szCs w:val="24"/>
          <w:lang w:val="zh-CN" w:eastAsia="zh-CN" w:bidi="ar-SA"/>
        </w:rPr>
        <w:t>方式采购的基本要求和依据。原已经参加磋商并符合要求的供应商，根据自愿原则，参加</w:t>
      </w:r>
      <w:r>
        <w:rPr>
          <w:rFonts w:hint="eastAsia" w:ascii="宋体" w:hAnsi="宋体" w:eastAsia="宋体" w:cs="Times New Roman"/>
          <w:snapToGrid/>
          <w:kern w:val="2"/>
          <w:sz w:val="24"/>
          <w:szCs w:val="24"/>
          <w:lang w:val="en-US" w:eastAsia="zh-CN" w:bidi="ar-SA"/>
        </w:rPr>
        <w:t>其他</w:t>
      </w:r>
      <w:r>
        <w:rPr>
          <w:rFonts w:hint="eastAsia" w:ascii="宋体" w:hAnsi="宋体" w:eastAsia="宋体" w:cs="Times New Roman"/>
          <w:snapToGrid/>
          <w:kern w:val="2"/>
          <w:sz w:val="24"/>
          <w:szCs w:val="24"/>
          <w:lang w:val="zh-CN" w:eastAsia="zh-CN" w:bidi="ar-SA"/>
        </w:rPr>
        <w:t>方式采购。</w:t>
      </w:r>
    </w:p>
    <w:p>
      <w:pPr>
        <w:widowControl w:val="0"/>
        <w:snapToGrid w:val="0"/>
        <w:spacing w:line="360" w:lineRule="auto"/>
        <w:ind w:firstLine="472" w:firstLineChars="196"/>
        <w:contextualSpacing/>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五、出现下列情形之一的，竞争性磋商采购活动终止，重新开展采购活动：</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（一）因情况变化，不再符合规定的竞争性磋商采购方式适用情形的；</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（二）出现影响采购公正的违法、违规行为的；</w:t>
      </w:r>
    </w:p>
    <w:p>
      <w:pPr>
        <w:widowControl w:val="0"/>
        <w:snapToGrid w:val="0"/>
        <w:spacing w:line="360" w:lineRule="auto"/>
        <w:ind w:firstLine="480" w:firstLineChars="200"/>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（三）在采购过程中符合要求的供应商或者报价未超过采购预算的供应商不足3家的（市场竞争不充分的科研项目，以及需要扶持的科技成果转化项目除外）。</w:t>
      </w:r>
    </w:p>
    <w:p>
      <w:pPr>
        <w:widowControl w:val="0"/>
        <w:kinsoku/>
        <w:autoSpaceDE/>
        <w:autoSpaceDN/>
        <w:adjustRightInd/>
        <w:snapToGrid w:val="0"/>
        <w:spacing w:line="360" w:lineRule="auto"/>
        <w:ind w:firstLine="472" w:firstLineChars="196"/>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六、成交通知</w:t>
      </w:r>
    </w:p>
    <w:p>
      <w:pPr>
        <w:widowControl w:val="0"/>
        <w:snapToGrid w:val="0"/>
        <w:spacing w:line="360" w:lineRule="auto"/>
        <w:ind w:firstLine="480" w:firstLineChars="200"/>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成交结果在南通港口集团有限公司网站公告，公告期限为3日。《成交通知书》一经发出，采购人改变成交结果，或者成交供应商放弃成交的，各自承担相应的法律责任。《成交通知书》是采购合同的组成部分。</w:t>
      </w:r>
    </w:p>
    <w:p>
      <w:pPr>
        <w:rPr>
          <w:sz w:val="24"/>
          <w:szCs w:val="24"/>
        </w:rPr>
        <w:sectPr>
          <w:footerReference r:id="rId8" w:type="default"/>
          <w:pgSz w:w="11907" w:h="16840"/>
          <w:pgMar w:top="1431" w:right="1133" w:bottom="1156" w:left="1431" w:header="0" w:footer="995"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hint="eastAsia" w:ascii="宋体" w:hAnsi="宋体" w:eastAsia="宋体" w:cs="宋体"/>
          <w:spacing w:val="8"/>
          <w:sz w:val="35"/>
          <w:szCs w:val="35"/>
          <w14:textOutline w14:w="6537" w14:cap="sq" w14:cmpd="sng">
            <w14:solidFill>
              <w14:srgbClr w14:val="000000"/>
            </w14:solidFill>
            <w14:prstDash w14:val="solid"/>
            <w14:bevel/>
          </w14:textOutline>
        </w:rPr>
      </w:pPr>
      <w:bookmarkStart w:id="3" w:name="_bookmark5"/>
      <w:bookmarkEnd w:id="3"/>
      <w:bookmarkStart w:id="4" w:name="_bookmark4"/>
      <w:bookmarkEnd w:id="4"/>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 xml:space="preserve"> </w:t>
      </w:r>
      <w:r>
        <w:rPr>
          <w:rFonts w:hint="eastAsia" w:ascii="宋体" w:hAnsi="宋体" w:eastAsia="宋体" w:cs="宋体"/>
          <w:spacing w:val="8"/>
          <w:sz w:val="35"/>
          <w:szCs w:val="35"/>
          <w14:textOutline w14:w="6537" w14:cap="sq" w14:cmpd="sng">
            <w14:solidFill>
              <w14:srgbClr w14:val="000000"/>
            </w14:solidFill>
            <w14:prstDash w14:val="solid"/>
            <w14:bevel/>
          </w14:textOutline>
        </w:rPr>
        <w:t>项目说明及工程量清单</w:t>
      </w:r>
    </w:p>
    <w:p>
      <w:pPr>
        <w:spacing w:before="161" w:line="269" w:lineRule="exact"/>
        <w:ind w:left="91"/>
        <w:outlineLvl w:val="1"/>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pPr>
      <w:r>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t>一、工程概况</w:t>
      </w:r>
    </w:p>
    <w:p>
      <w:pPr>
        <w:spacing w:before="198" w:line="377" w:lineRule="auto"/>
        <w:ind w:firstLine="413"/>
        <w:rPr>
          <w:rFonts w:hint="eastAsia" w:ascii="宋体" w:hAnsi="宋体" w:eastAsia="宋体" w:cs="宋体"/>
          <w:spacing w:val="14"/>
          <w:sz w:val="24"/>
          <w:szCs w:val="24"/>
          <w:lang w:eastAsia="zh-CN"/>
        </w:rPr>
      </w:pPr>
      <w:r>
        <w:rPr>
          <w:rFonts w:hint="eastAsia" w:ascii="宋体" w:hAnsi="宋体" w:eastAsia="宋体" w:cs="宋体"/>
          <w:spacing w:val="14"/>
          <w:sz w:val="24"/>
          <w:szCs w:val="24"/>
        </w:rPr>
        <w:t>本项目为南通港码头管理有限公司港务设施零星维修工程项目，项目地点位于江苏省南通市通州区东沙大道南通港码头管理有限公司内。主要维修任务为公司内基础港务设施的零星维修包括但不仅限于：门窗修理整形、门锁更换、卷帘门维修、墙壁柱子修补、警示漆补刷、警戒线补画等以及一些应急零时用工需求</w:t>
      </w:r>
      <w:r>
        <w:rPr>
          <w:rFonts w:hint="eastAsia" w:ascii="宋体" w:hAnsi="宋体" w:eastAsia="宋体" w:cs="宋体"/>
          <w:spacing w:val="14"/>
          <w:sz w:val="24"/>
          <w:szCs w:val="24"/>
          <w:lang w:eastAsia="zh-CN"/>
        </w:rPr>
        <w:t>。</w:t>
      </w:r>
    </w:p>
    <w:p>
      <w:pPr>
        <w:spacing w:before="161" w:line="269" w:lineRule="exact"/>
        <w:ind w:left="91"/>
        <w:outlineLvl w:val="1"/>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pPr>
      <w:r>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t>二、施工要求</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1、依据磋商文件技术文件要求，本工程项目的材料、设备、施工必须达到现行中华人民共和国及省、市、行业的一切有关法规、规范的要求，如各标准及规范要求有出入则以较严格者为准。</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2、验收合格、交付使用前，由成交供应商负责项目保护工作。</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3、施工期间管理人员要合理的安排施工时间，不能影响周围居民的正常休息，不得影响交通道路的通行。须负责做好施工现场与居民及相关管理部门等全部周边关系协调工作，成交供应商因协调所产生的费用自行承担。因成交供应商协调不利导致的工程延期，责任由供应商承担。</w:t>
      </w:r>
    </w:p>
    <w:p>
      <w:pPr>
        <w:spacing w:before="198" w:line="377" w:lineRule="auto"/>
        <w:ind w:firstLine="413"/>
        <w:rPr>
          <w:rFonts w:hint="default" w:ascii="宋体" w:hAnsi="宋体" w:eastAsia="宋体" w:cs="宋体"/>
          <w:spacing w:val="14"/>
          <w:sz w:val="24"/>
          <w:szCs w:val="24"/>
          <w:lang w:val="en-US" w:eastAsia="zh-CN"/>
        </w:rPr>
      </w:pPr>
      <w:r>
        <w:rPr>
          <w:rFonts w:hint="eastAsia" w:ascii="宋体" w:hAnsi="宋体" w:eastAsia="宋体" w:cs="宋体"/>
          <w:spacing w:val="14"/>
          <w:sz w:val="24"/>
          <w:szCs w:val="24"/>
          <w:lang w:val="en-US" w:eastAsia="zh-CN"/>
        </w:rPr>
        <w:t>4、乙方在收到甲方维修任务后，必须在2小时内组织施工人员到达现场。</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lang w:val="en-US" w:eastAsia="zh-CN"/>
        </w:rPr>
        <w:t>5</w:t>
      </w:r>
      <w:r>
        <w:rPr>
          <w:rFonts w:hint="eastAsia" w:ascii="宋体" w:hAnsi="宋体" w:eastAsia="宋体" w:cs="宋体"/>
          <w:spacing w:val="14"/>
          <w:sz w:val="24"/>
          <w:szCs w:val="24"/>
        </w:rPr>
        <w:t>、违反相关部门规定受到处罚的，由乙方承担全部责任和费用。</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lang w:val="en-US" w:eastAsia="zh-CN"/>
        </w:rPr>
        <w:t>6</w:t>
      </w:r>
      <w:r>
        <w:rPr>
          <w:rFonts w:hint="eastAsia" w:ascii="宋体" w:hAnsi="宋体" w:eastAsia="宋体" w:cs="宋体"/>
          <w:spacing w:val="14"/>
          <w:sz w:val="24"/>
          <w:szCs w:val="24"/>
        </w:rPr>
        <w:t>、安全文明施工要求:</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(1)进行安全文明施工教育，强化全文明施工意识，杜绝发生安全事故，杜绝各种不良现象在工地出现，并确定专人负责安全文明施工管理。</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(2)施工场地设置警示标记，现场内材料分类堆放整齐，机械设备、管线布置、场内运输等协调控制。及时清理打扫场内卫生，防止场外闲杂人员进入场内。</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(3)为保证市容市貌，施工车辆不得带泥上路，路面泥土派专人及时清除干净。施工现场采取防止有害烟尘和恶臭气体的灭害措施。</w:t>
      </w:r>
    </w:p>
    <w:p>
      <w:pPr>
        <w:spacing w:before="161" w:line="269" w:lineRule="exact"/>
        <w:ind w:left="91"/>
        <w:outlineLvl w:val="1"/>
        <w:rPr>
          <w:rFonts w:hint="default" w:ascii="宋体" w:hAnsi="宋体" w:eastAsia="宋体" w:cs="宋体"/>
          <w:spacing w:val="9"/>
          <w:position w:val="1"/>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position w:val="1"/>
          <w:sz w:val="24"/>
          <w:szCs w:val="24"/>
          <w:lang w:val="en-US" w:eastAsia="zh-CN"/>
          <w14:textOutline w14:w="3795" w14:cap="sq" w14:cmpd="sng">
            <w14:solidFill>
              <w14:srgbClr w14:val="000000"/>
            </w14:solidFill>
            <w14:prstDash w14:val="solid"/>
            <w14:bevel/>
          </w14:textOutline>
        </w:rPr>
        <w:t>三、工程量清单</w:t>
      </w:r>
    </w:p>
    <w:p>
      <w:pPr>
        <w:spacing w:before="58" w:line="390" w:lineRule="exact"/>
        <w:ind w:left="26"/>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pPr>
      <w:r>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t>1. 工程量清单 (另附)</w:t>
      </w:r>
    </w:p>
    <w:p>
      <w:pPr>
        <w:spacing w:before="198" w:line="377" w:lineRule="auto"/>
        <w:rPr>
          <w:rFonts w:hint="eastAsia" w:ascii="宋体" w:hAnsi="宋体" w:eastAsia="宋体" w:cs="宋体"/>
          <w:spacing w:val="14"/>
          <w:sz w:val="24"/>
          <w:szCs w:val="24"/>
          <w:lang w:val="en-US" w:eastAsia="zh-CN"/>
        </w:rPr>
      </w:pPr>
    </w:p>
    <w:p>
      <w:pPr>
        <w:spacing w:before="58" w:line="390" w:lineRule="exact"/>
        <w:ind w:left="26"/>
        <w:rPr>
          <w:rFonts w:hint="default" w:ascii="宋体" w:hAnsi="宋体" w:eastAsia="宋体" w:cs="宋体"/>
          <w:spacing w:val="7"/>
          <w:position w:val="1"/>
          <w:sz w:val="29"/>
          <w:szCs w:val="29"/>
          <w:lang w:val="en-US" w:eastAsia="zh-CN"/>
          <w14:textOutline w14:w="5448" w14:cap="sq" w14:cmpd="sng">
            <w14:solidFill>
              <w14:srgbClr w14:val="000000"/>
            </w14:solidFill>
            <w14:prstDash w14:val="solid"/>
            <w14:bevel/>
          </w14:textOutline>
        </w:rPr>
      </w:pPr>
    </w:p>
    <w:p>
      <w:pPr>
        <w:spacing w:before="58" w:line="390" w:lineRule="exact"/>
        <w:ind w:left="26"/>
        <w:rPr>
          <w:rFonts w:ascii="宋体" w:hAnsi="宋体" w:eastAsia="宋体" w:cs="宋体"/>
          <w:sz w:val="22"/>
          <w:szCs w:val="22"/>
        </w:rPr>
      </w:pPr>
      <w:r>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t>2</w:t>
      </w:r>
      <w:r>
        <w:rPr>
          <w:rFonts w:ascii="宋体" w:hAnsi="宋体" w:eastAsia="宋体" w:cs="宋体"/>
          <w:spacing w:val="6"/>
          <w:position w:val="1"/>
          <w:sz w:val="22"/>
          <w:szCs w:val="22"/>
          <w14:textOutline w14:w="5448" w14:cap="sq" w14:cmpd="sng">
            <w14:solidFill>
              <w14:srgbClr w14:val="000000"/>
            </w14:solidFill>
            <w14:prstDash w14:val="solid"/>
            <w14:bevel/>
          </w14:textOutline>
        </w:rPr>
        <w:t>.工程量清单说明</w:t>
      </w:r>
    </w:p>
    <w:p>
      <w:pPr>
        <w:spacing w:before="100" w:line="378" w:lineRule="auto"/>
        <w:ind w:right="84" w:firstLine="254" w:firstLineChars="100"/>
        <w:rPr>
          <w:rFonts w:ascii="宋体" w:hAnsi="宋体" w:eastAsia="宋体" w:cs="宋体"/>
          <w:sz w:val="24"/>
          <w:szCs w:val="24"/>
        </w:rPr>
      </w:pPr>
      <w:r>
        <w:rPr>
          <w:rFonts w:hint="eastAsia" w:ascii="宋体" w:hAnsi="宋体" w:eastAsia="宋体" w:cs="宋体"/>
          <w:spacing w:val="7"/>
          <w:sz w:val="24"/>
          <w:szCs w:val="24"/>
          <w:lang w:val="en-US" w:eastAsia="zh-CN"/>
        </w:rPr>
        <w:t>2</w:t>
      </w:r>
      <w:r>
        <w:rPr>
          <w:rFonts w:ascii="宋体" w:hAnsi="宋体" w:eastAsia="宋体" w:cs="宋体"/>
          <w:spacing w:val="7"/>
          <w:sz w:val="24"/>
          <w:szCs w:val="24"/>
        </w:rPr>
        <w:t>.1 本项目采用工程量清单计价方式招标。本工程量清单是采购人委托具有工程造价咨询资质的</w:t>
      </w:r>
      <w:r>
        <w:rPr>
          <w:rFonts w:ascii="宋体" w:hAnsi="宋体" w:eastAsia="宋体" w:cs="宋体"/>
          <w:spacing w:val="6"/>
          <w:sz w:val="24"/>
          <w:szCs w:val="24"/>
        </w:rPr>
        <w:t>中</w:t>
      </w:r>
      <w:r>
        <w:rPr>
          <w:rFonts w:ascii="宋体" w:hAnsi="宋体" w:eastAsia="宋体" w:cs="宋体"/>
          <w:sz w:val="24"/>
          <w:szCs w:val="24"/>
        </w:rPr>
        <w:t xml:space="preserve"> </w:t>
      </w:r>
      <w:r>
        <w:rPr>
          <w:rFonts w:ascii="宋体" w:hAnsi="宋体" w:eastAsia="宋体" w:cs="宋体"/>
          <w:spacing w:val="7"/>
          <w:sz w:val="24"/>
          <w:szCs w:val="24"/>
        </w:rPr>
        <w:t>介机构，严格按照</w:t>
      </w:r>
      <w:r>
        <w:rPr>
          <w:rFonts w:hint="eastAsia" w:ascii="宋体" w:hAnsi="宋体" w:eastAsia="宋体" w:cs="宋体"/>
          <w:spacing w:val="7"/>
          <w:sz w:val="24"/>
          <w:szCs w:val="24"/>
          <w:highlight w:val="none"/>
        </w:rPr>
        <w:t>《建设工程工程量清单计价规范》（GB50500-2013）、《水运工程工程量清单计价规范》（JTS/T 271-2020）</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《通用安装工程工程量计算规范》（GB50856-2013）</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《市政工程工程量计算规范》（GB50857-2013）等国家或省级、行业建设主管部门颁发的计价办法</w:t>
      </w:r>
      <w:r>
        <w:rPr>
          <w:rFonts w:ascii="宋体" w:hAnsi="宋体" w:eastAsia="宋体" w:cs="宋体"/>
          <w:spacing w:val="2"/>
          <w:sz w:val="24"/>
          <w:szCs w:val="24"/>
        </w:rPr>
        <w:t>。工</w:t>
      </w:r>
      <w:r>
        <w:rPr>
          <w:rFonts w:ascii="宋体" w:hAnsi="宋体" w:eastAsia="宋体" w:cs="宋体"/>
          <w:spacing w:val="18"/>
          <w:sz w:val="24"/>
          <w:szCs w:val="24"/>
        </w:rPr>
        <w:t>程</w:t>
      </w:r>
      <w:r>
        <w:rPr>
          <w:rFonts w:ascii="宋体" w:hAnsi="宋体" w:eastAsia="宋体" w:cs="宋体"/>
          <w:spacing w:val="11"/>
          <w:sz w:val="24"/>
          <w:szCs w:val="24"/>
        </w:rPr>
        <w:t>量</w:t>
      </w:r>
      <w:r>
        <w:rPr>
          <w:rFonts w:ascii="宋体" w:hAnsi="宋体" w:eastAsia="宋体" w:cs="宋体"/>
          <w:spacing w:val="9"/>
          <w:sz w:val="24"/>
          <w:szCs w:val="24"/>
        </w:rPr>
        <w:t>清单作为磋商文件的组成部分，其准确性和完整性由采购人负责。</w:t>
      </w:r>
    </w:p>
    <w:p>
      <w:pPr>
        <w:spacing w:before="58" w:line="390" w:lineRule="exact"/>
        <w:ind w:left="26"/>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pPr>
      <w:r>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t>3.磋商报价说明</w:t>
      </w:r>
    </w:p>
    <w:p>
      <w:pPr>
        <w:spacing w:before="140" w:line="378" w:lineRule="auto"/>
        <w:ind w:right="87" w:firstLine="213"/>
        <w:rPr>
          <w:rFonts w:ascii="宋体" w:hAnsi="宋体" w:eastAsia="宋体" w:cs="宋体"/>
          <w:sz w:val="24"/>
          <w:szCs w:val="24"/>
        </w:rPr>
      </w:pPr>
      <w:r>
        <w:rPr>
          <w:rFonts w:hint="eastAsia" w:ascii="宋体" w:hAnsi="宋体" w:eastAsia="宋体" w:cs="宋体"/>
          <w:spacing w:val="14"/>
          <w:sz w:val="24"/>
          <w:szCs w:val="24"/>
          <w:lang w:val="en-US" w:eastAsia="zh-CN"/>
        </w:rPr>
        <w:t>3</w:t>
      </w:r>
      <w:r>
        <w:rPr>
          <w:rFonts w:ascii="宋体" w:hAnsi="宋体" w:eastAsia="宋体" w:cs="宋体"/>
          <w:spacing w:val="13"/>
          <w:sz w:val="24"/>
          <w:szCs w:val="24"/>
        </w:rPr>
        <w:t>.</w:t>
      </w:r>
      <w:r>
        <w:rPr>
          <w:rFonts w:ascii="宋体" w:hAnsi="宋体" w:eastAsia="宋体" w:cs="宋体"/>
          <w:spacing w:val="7"/>
          <w:sz w:val="24"/>
          <w:szCs w:val="24"/>
        </w:rPr>
        <w:t>1 供应商应按采购人提供的工程量清单填报价格。填写的项目编码、项目名称、项目特征、计量单</w:t>
      </w:r>
      <w:r>
        <w:rPr>
          <w:rFonts w:ascii="宋体" w:hAnsi="宋体" w:eastAsia="宋体" w:cs="宋体"/>
          <w:spacing w:val="14"/>
          <w:sz w:val="24"/>
          <w:szCs w:val="24"/>
        </w:rPr>
        <w:t>位、工程</w:t>
      </w:r>
      <w:r>
        <w:rPr>
          <w:rFonts w:ascii="宋体" w:hAnsi="宋体" w:eastAsia="宋体" w:cs="宋体"/>
          <w:spacing w:val="13"/>
          <w:sz w:val="24"/>
          <w:szCs w:val="24"/>
        </w:rPr>
        <w:t>量</w:t>
      </w:r>
      <w:r>
        <w:rPr>
          <w:rFonts w:ascii="宋体" w:hAnsi="宋体" w:eastAsia="宋体" w:cs="宋体"/>
          <w:spacing w:val="7"/>
          <w:sz w:val="24"/>
          <w:szCs w:val="24"/>
        </w:rPr>
        <w:t>必须与采购人提供的一致。每一项只允许有一个报价。任何有选择的报价将不予接受，供应</w:t>
      </w:r>
      <w:r>
        <w:rPr>
          <w:rFonts w:ascii="宋体" w:hAnsi="宋体" w:eastAsia="宋体" w:cs="宋体"/>
          <w:spacing w:val="14"/>
          <w:sz w:val="24"/>
          <w:szCs w:val="24"/>
        </w:rPr>
        <w:t>商未填单</w:t>
      </w:r>
      <w:r>
        <w:rPr>
          <w:rFonts w:ascii="宋体" w:hAnsi="宋体" w:eastAsia="宋体" w:cs="宋体"/>
          <w:spacing w:val="13"/>
          <w:sz w:val="24"/>
          <w:szCs w:val="24"/>
        </w:rPr>
        <w:t>价</w:t>
      </w:r>
      <w:r>
        <w:rPr>
          <w:rFonts w:ascii="宋体" w:hAnsi="宋体" w:eastAsia="宋体" w:cs="宋体"/>
          <w:spacing w:val="7"/>
          <w:sz w:val="24"/>
          <w:szCs w:val="24"/>
        </w:rPr>
        <w:t>或合价的工程项目，在实施后，采购人将不予以支付，并视作该项费用已包括在其它价款的单价或合价内；</w:t>
      </w:r>
    </w:p>
    <w:p>
      <w:pPr>
        <w:spacing w:before="2" w:line="378" w:lineRule="auto"/>
        <w:ind w:firstLine="214"/>
        <w:rPr>
          <w:rFonts w:ascii="宋体" w:hAnsi="宋体" w:eastAsia="宋体" w:cs="宋体"/>
          <w:sz w:val="24"/>
          <w:szCs w:val="24"/>
        </w:rPr>
      </w:pPr>
      <w:r>
        <w:rPr>
          <w:rFonts w:hint="eastAsia" w:ascii="宋体" w:hAnsi="宋体" w:eastAsia="宋体" w:cs="宋体"/>
          <w:spacing w:val="12"/>
          <w:sz w:val="24"/>
          <w:szCs w:val="24"/>
          <w:lang w:val="en-US" w:eastAsia="zh-CN"/>
        </w:rPr>
        <w:t>3</w:t>
      </w:r>
      <w:r>
        <w:rPr>
          <w:rFonts w:ascii="宋体" w:hAnsi="宋体" w:eastAsia="宋体" w:cs="宋体"/>
          <w:spacing w:val="12"/>
          <w:sz w:val="24"/>
          <w:szCs w:val="24"/>
        </w:rPr>
        <w:t>.2</w:t>
      </w:r>
      <w:r>
        <w:rPr>
          <w:rFonts w:ascii="宋体" w:hAnsi="宋体" w:eastAsia="宋体" w:cs="宋体"/>
          <w:spacing w:val="9"/>
          <w:sz w:val="24"/>
          <w:szCs w:val="24"/>
        </w:rPr>
        <w:t xml:space="preserve"> </w:t>
      </w:r>
      <w:r>
        <w:rPr>
          <w:rFonts w:ascii="宋体" w:hAnsi="宋体" w:eastAsia="宋体" w:cs="宋体"/>
          <w:spacing w:val="6"/>
          <w:sz w:val="24"/>
          <w:szCs w:val="24"/>
        </w:rPr>
        <w:t>供应商的初次磋商报价应根据</w:t>
      </w:r>
      <w:r>
        <w:rPr>
          <w:rFonts w:hint="eastAsia" w:ascii="宋体" w:hAnsi="宋体" w:eastAsia="宋体" w:cs="宋体"/>
          <w:spacing w:val="6"/>
          <w:sz w:val="24"/>
          <w:szCs w:val="24"/>
        </w:rPr>
        <w:t>《建设工程工程量清单计价规范》（GB50500-2013）、《水运工程工程量清单计价规范》（JTS/T 271-2020）</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《通用安装工程工程量计算规范》（GB50856-2013）</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《市政工程工程量计算规范》（GB50857-2013）等国家或省级、行业建设主管部门颁发的计价办法</w:t>
      </w:r>
      <w:r>
        <w:rPr>
          <w:rFonts w:ascii="宋体" w:hAnsi="宋体" w:eastAsia="宋体" w:cs="宋体"/>
          <w:spacing w:val="7"/>
          <w:sz w:val="24"/>
          <w:szCs w:val="24"/>
        </w:rPr>
        <w:t>。投标报价按控制价指定的</w:t>
      </w:r>
      <w:r>
        <w:rPr>
          <w:rFonts w:hint="eastAsia" w:ascii="宋体" w:hAnsi="宋体" w:eastAsia="宋体" w:cs="宋体"/>
          <w:spacing w:val="7"/>
          <w:sz w:val="24"/>
          <w:szCs w:val="24"/>
          <w:lang w:val="en-US" w:eastAsia="zh-CN"/>
        </w:rPr>
        <w:t>南通市</w:t>
      </w:r>
      <w:r>
        <w:rPr>
          <w:rFonts w:ascii="宋体" w:hAnsi="宋体" w:eastAsia="宋体" w:cs="宋体"/>
          <w:spacing w:val="7"/>
          <w:sz w:val="24"/>
          <w:szCs w:val="24"/>
        </w:rPr>
        <w:t>住建局同期发布的指导价执行，缺项部分参照</w:t>
      </w:r>
      <w:r>
        <w:rPr>
          <w:rFonts w:hint="eastAsia" w:ascii="宋体" w:hAnsi="宋体" w:eastAsia="宋体" w:cs="宋体"/>
          <w:spacing w:val="7"/>
          <w:sz w:val="24"/>
          <w:szCs w:val="24"/>
          <w:lang w:val="en-US" w:eastAsia="zh-CN"/>
        </w:rPr>
        <w:t>南通市</w:t>
      </w:r>
      <w:r>
        <w:rPr>
          <w:rFonts w:ascii="宋体" w:hAnsi="宋体" w:eastAsia="宋体" w:cs="宋体"/>
          <w:spacing w:val="7"/>
          <w:sz w:val="24"/>
          <w:szCs w:val="24"/>
        </w:rPr>
        <w:t>建设</w:t>
      </w:r>
      <w:r>
        <w:rPr>
          <w:rFonts w:ascii="宋体" w:hAnsi="宋体" w:eastAsia="宋体" w:cs="宋体"/>
          <w:sz w:val="24"/>
          <w:szCs w:val="24"/>
        </w:rPr>
        <w:t xml:space="preserve"> </w:t>
      </w:r>
      <w:r>
        <w:rPr>
          <w:rFonts w:ascii="宋体" w:hAnsi="宋体" w:eastAsia="宋体" w:cs="宋体"/>
          <w:spacing w:val="16"/>
          <w:sz w:val="24"/>
          <w:szCs w:val="24"/>
        </w:rPr>
        <w:t>工</w:t>
      </w:r>
      <w:r>
        <w:rPr>
          <w:rFonts w:ascii="宋体" w:hAnsi="宋体" w:eastAsia="宋体" w:cs="宋体"/>
          <w:spacing w:val="9"/>
          <w:sz w:val="24"/>
          <w:szCs w:val="24"/>
        </w:rPr>
        <w:t>程造价信息调整计算，结合本企业的实际情况自主报价。</w:t>
      </w:r>
    </w:p>
    <w:p>
      <w:pPr>
        <w:spacing w:before="1" w:line="226" w:lineRule="auto"/>
        <w:ind w:left="214"/>
        <w:rPr>
          <w:rFonts w:ascii="宋体" w:hAnsi="宋体" w:eastAsia="宋体" w:cs="宋体"/>
          <w:sz w:val="24"/>
          <w:szCs w:val="24"/>
        </w:rPr>
      </w:pPr>
      <w:r>
        <w:rPr>
          <w:rFonts w:hint="eastAsia" w:ascii="宋体" w:hAnsi="宋体" w:eastAsia="宋体" w:cs="宋体"/>
          <w:spacing w:val="6"/>
          <w:sz w:val="24"/>
          <w:szCs w:val="24"/>
          <w:lang w:val="en-US" w:eastAsia="zh-CN"/>
        </w:rPr>
        <w:t>3</w:t>
      </w:r>
      <w:r>
        <w:rPr>
          <w:rFonts w:ascii="宋体" w:hAnsi="宋体" w:eastAsia="宋体" w:cs="宋体"/>
          <w:spacing w:val="6"/>
          <w:sz w:val="24"/>
          <w:szCs w:val="24"/>
        </w:rPr>
        <w:t>.3 技术规范要求的费用应包括在磋商报价中</w:t>
      </w:r>
      <w:r>
        <w:rPr>
          <w:rFonts w:ascii="宋体" w:hAnsi="宋体" w:eastAsia="宋体" w:cs="宋体"/>
          <w:spacing w:val="2"/>
          <w:sz w:val="24"/>
          <w:szCs w:val="24"/>
        </w:rPr>
        <w:t>；</w:t>
      </w:r>
    </w:p>
    <w:p>
      <w:pPr>
        <w:spacing w:before="163" w:line="379" w:lineRule="auto"/>
        <w:ind w:right="16" w:firstLine="213"/>
        <w:rPr>
          <w:rFonts w:ascii="宋体" w:hAnsi="宋体" w:eastAsia="宋体" w:cs="宋体"/>
          <w:sz w:val="24"/>
          <w:szCs w:val="24"/>
        </w:rPr>
      </w:pPr>
      <w:r>
        <w:rPr>
          <w:rFonts w:hint="eastAsia" w:ascii="宋体" w:hAnsi="宋体" w:eastAsia="宋体" w:cs="宋体"/>
          <w:spacing w:val="8"/>
          <w:sz w:val="24"/>
          <w:szCs w:val="24"/>
          <w:lang w:val="en-US" w:eastAsia="zh-CN"/>
        </w:rPr>
        <w:t>3</w:t>
      </w:r>
      <w:r>
        <w:rPr>
          <w:rFonts w:ascii="宋体" w:hAnsi="宋体" w:eastAsia="宋体" w:cs="宋体"/>
          <w:spacing w:val="8"/>
          <w:sz w:val="24"/>
          <w:szCs w:val="24"/>
        </w:rPr>
        <w:t xml:space="preserve">.4 </w:t>
      </w:r>
      <w:r>
        <w:rPr>
          <w:rFonts w:ascii="宋体" w:hAnsi="宋体" w:eastAsia="宋体" w:cs="宋体"/>
          <w:spacing w:val="7"/>
          <w:sz w:val="24"/>
          <w:szCs w:val="24"/>
        </w:rPr>
        <w:t xml:space="preserve"> 供应商应先到工地踏勘以充分了解工地位置、情况、道路、储存空间、装卸限制及任何其它足以</w:t>
      </w:r>
      <w:r>
        <w:rPr>
          <w:rFonts w:ascii="宋体" w:hAnsi="宋体" w:eastAsia="宋体" w:cs="宋体"/>
          <w:spacing w:val="18"/>
          <w:sz w:val="24"/>
          <w:szCs w:val="24"/>
        </w:rPr>
        <w:t>影响</w:t>
      </w:r>
      <w:r>
        <w:rPr>
          <w:rFonts w:ascii="宋体" w:hAnsi="宋体" w:eastAsia="宋体" w:cs="宋体"/>
          <w:spacing w:val="11"/>
          <w:sz w:val="24"/>
          <w:szCs w:val="24"/>
        </w:rPr>
        <w:t>承</w:t>
      </w:r>
      <w:r>
        <w:rPr>
          <w:rFonts w:ascii="宋体" w:hAnsi="宋体" w:eastAsia="宋体" w:cs="宋体"/>
          <w:spacing w:val="9"/>
          <w:sz w:val="24"/>
          <w:szCs w:val="24"/>
        </w:rPr>
        <w:t>包价的情况，任何因忽视或误解工地情况而导致的索赔或工期延长申请将不获批准。</w: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12"/>
      </w:pPr>
    </w:p>
    <w:p>
      <w:pPr>
        <w:pStyle w:val="12"/>
      </w:pPr>
    </w:p>
    <w:p>
      <w:pPr>
        <w:pStyle w:val="12"/>
      </w:pPr>
    </w:p>
    <w:p>
      <w:pPr>
        <w:pStyle w:val="12"/>
        <w:ind w:left="0" w:leftChars="0" w:firstLine="0" w:firstLineChars="0"/>
      </w:pPr>
    </w:p>
    <w:p>
      <w:pPr>
        <w:spacing w:line="303" w:lineRule="auto"/>
        <w:jc w:val="center"/>
        <w:rPr>
          <w:rFonts w:ascii="Arial"/>
          <w:sz w:val="21"/>
        </w:rPr>
      </w:pPr>
      <w:r>
        <w:rPr>
          <w:rFonts w:hint="eastAsia" w:ascii="宋体" w:hAnsi="宋体" w:eastAsia="宋体" w:cs="宋体"/>
          <w:color w:val="auto"/>
          <w:spacing w:val="-2"/>
          <w:sz w:val="40"/>
          <w:szCs w:val="40"/>
          <w:highlight w:val="none"/>
          <w:lang w:eastAsia="zh-CN"/>
          <w14:textOutline w14:w="7282" w14:cap="sq" w14:cmpd="sng">
            <w14:solidFill>
              <w14:srgbClr w14:val="000000"/>
            </w14:solidFill>
            <w14:prstDash w14:val="solid"/>
            <w14:bevel/>
          </w14:textOutline>
        </w:rPr>
        <w:t>工程量清单</w:t>
      </w:r>
    </w:p>
    <w:tbl>
      <w:tblPr>
        <w:tblStyle w:val="17"/>
        <w:tblpPr w:leftFromText="180" w:rightFromText="180" w:vertAnchor="text" w:horzAnchor="page" w:tblpX="982" w:tblpY="321"/>
        <w:tblOverlap w:val="never"/>
        <w:tblW w:w="985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2369"/>
        <w:gridCol w:w="2220"/>
        <w:gridCol w:w="1041"/>
        <w:gridCol w:w="658"/>
        <w:gridCol w:w="1030"/>
        <w:gridCol w:w="1066"/>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567" w:type="dxa"/>
            <w:tcBorders>
              <w:top w:val="single" w:color="000000" w:sz="2" w:space="0"/>
              <w:bottom w:val="single" w:color="000000" w:sz="2" w:space="0"/>
            </w:tcBorders>
            <w:vAlign w:val="top"/>
          </w:tcPr>
          <w:p>
            <w:pPr>
              <w:spacing w:before="215" w:line="230" w:lineRule="auto"/>
              <w:ind w:left="91"/>
              <w:rPr>
                <w:rFonts w:ascii="宋体" w:hAnsi="宋体" w:eastAsia="宋体" w:cs="宋体"/>
                <w:sz w:val="19"/>
                <w:szCs w:val="19"/>
              </w:rPr>
            </w:pPr>
            <w:r>
              <w:rPr>
                <w:rFonts w:ascii="宋体" w:hAnsi="宋体" w:eastAsia="宋体" w:cs="宋体"/>
                <w:spacing w:val="5"/>
                <w:sz w:val="19"/>
                <w:szCs w:val="19"/>
              </w:rPr>
              <w:t>序</w:t>
            </w:r>
            <w:r>
              <w:rPr>
                <w:rFonts w:ascii="宋体" w:hAnsi="宋体" w:eastAsia="宋体" w:cs="宋体"/>
                <w:spacing w:val="4"/>
                <w:sz w:val="19"/>
                <w:szCs w:val="19"/>
              </w:rPr>
              <w:t>号</w:t>
            </w:r>
          </w:p>
        </w:tc>
        <w:tc>
          <w:tcPr>
            <w:tcW w:w="2369" w:type="dxa"/>
            <w:tcBorders>
              <w:top w:val="single" w:color="000000" w:sz="2" w:space="0"/>
              <w:bottom w:val="single" w:color="000000" w:sz="2" w:space="0"/>
            </w:tcBorders>
            <w:vAlign w:val="top"/>
          </w:tcPr>
          <w:p>
            <w:pPr>
              <w:spacing w:before="214" w:line="229" w:lineRule="auto"/>
              <w:ind w:left="795"/>
              <w:rPr>
                <w:rFonts w:ascii="宋体" w:hAnsi="宋体" w:eastAsia="宋体" w:cs="宋体"/>
                <w:sz w:val="19"/>
                <w:szCs w:val="19"/>
              </w:rPr>
            </w:pPr>
            <w:r>
              <w:rPr>
                <w:rFonts w:ascii="宋体" w:hAnsi="宋体" w:eastAsia="宋体" w:cs="宋体"/>
                <w:spacing w:val="6"/>
                <w:sz w:val="19"/>
                <w:szCs w:val="19"/>
              </w:rPr>
              <w:t>项</w:t>
            </w:r>
            <w:r>
              <w:rPr>
                <w:rFonts w:ascii="宋体" w:hAnsi="宋体" w:eastAsia="宋体" w:cs="宋体"/>
                <w:spacing w:val="5"/>
                <w:sz w:val="19"/>
                <w:szCs w:val="19"/>
              </w:rPr>
              <w:t>目名称</w:t>
            </w:r>
          </w:p>
        </w:tc>
        <w:tc>
          <w:tcPr>
            <w:tcW w:w="2220" w:type="dxa"/>
            <w:tcBorders>
              <w:top w:val="single" w:color="000000" w:sz="2" w:space="0"/>
              <w:bottom w:val="single" w:color="000000" w:sz="2" w:space="0"/>
            </w:tcBorders>
            <w:vAlign w:val="top"/>
          </w:tcPr>
          <w:p>
            <w:pPr>
              <w:spacing w:before="214" w:line="229" w:lineRule="auto"/>
              <w:ind w:left="131"/>
              <w:rPr>
                <w:rFonts w:ascii="宋体" w:hAnsi="宋体" w:eastAsia="宋体" w:cs="宋体"/>
                <w:sz w:val="19"/>
                <w:szCs w:val="19"/>
              </w:rPr>
            </w:pPr>
            <w:r>
              <w:rPr>
                <w:rFonts w:ascii="宋体" w:hAnsi="宋体" w:eastAsia="宋体" w:cs="宋体"/>
                <w:spacing w:val="7"/>
                <w:sz w:val="19"/>
                <w:szCs w:val="19"/>
              </w:rPr>
              <w:t>项目规格技术要求描</w:t>
            </w:r>
            <w:r>
              <w:rPr>
                <w:rFonts w:ascii="宋体" w:hAnsi="宋体" w:eastAsia="宋体" w:cs="宋体"/>
                <w:spacing w:val="6"/>
                <w:sz w:val="19"/>
                <w:szCs w:val="19"/>
              </w:rPr>
              <w:t>述</w:t>
            </w:r>
          </w:p>
        </w:tc>
        <w:tc>
          <w:tcPr>
            <w:tcW w:w="1041" w:type="dxa"/>
            <w:tcBorders>
              <w:top w:val="single" w:color="000000" w:sz="2" w:space="0"/>
              <w:bottom w:val="single" w:color="000000" w:sz="2" w:space="0"/>
            </w:tcBorders>
            <w:vAlign w:val="top"/>
          </w:tcPr>
          <w:p>
            <w:pPr>
              <w:spacing w:before="215" w:line="227" w:lineRule="auto"/>
              <w:ind w:left="37"/>
              <w:jc w:val="center"/>
              <w:rPr>
                <w:rFonts w:ascii="宋体" w:hAnsi="宋体" w:eastAsia="宋体" w:cs="宋体"/>
                <w:sz w:val="19"/>
                <w:szCs w:val="19"/>
              </w:rPr>
            </w:pPr>
            <w:r>
              <w:rPr>
                <w:rFonts w:ascii="宋体" w:hAnsi="宋体" w:eastAsia="宋体" w:cs="宋体"/>
                <w:spacing w:val="6"/>
                <w:sz w:val="19"/>
                <w:szCs w:val="19"/>
              </w:rPr>
              <w:t>工程量</w:t>
            </w:r>
          </w:p>
        </w:tc>
        <w:tc>
          <w:tcPr>
            <w:tcW w:w="658" w:type="dxa"/>
            <w:tcBorders>
              <w:top w:val="single" w:color="000000" w:sz="2" w:space="0"/>
              <w:bottom w:val="single" w:color="000000" w:sz="2" w:space="0"/>
            </w:tcBorders>
            <w:vAlign w:val="top"/>
          </w:tcPr>
          <w:p>
            <w:pPr>
              <w:spacing w:before="215" w:line="229" w:lineRule="auto"/>
              <w:ind w:left="144"/>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w:t>
            </w:r>
          </w:p>
        </w:tc>
        <w:tc>
          <w:tcPr>
            <w:tcW w:w="1030" w:type="dxa"/>
            <w:tcBorders>
              <w:top w:val="single" w:color="000000" w:sz="2" w:space="0"/>
              <w:bottom w:val="single" w:color="000000" w:sz="2" w:space="0"/>
            </w:tcBorders>
            <w:vAlign w:val="top"/>
          </w:tcPr>
          <w:p>
            <w:pPr>
              <w:spacing w:before="215" w:line="227" w:lineRule="auto"/>
              <w:ind w:left="135"/>
              <w:rPr>
                <w:rFonts w:ascii="宋体" w:hAnsi="宋体" w:eastAsia="宋体" w:cs="宋体"/>
                <w:sz w:val="19"/>
                <w:szCs w:val="19"/>
              </w:rPr>
            </w:pPr>
            <w:r>
              <w:rPr>
                <w:rFonts w:ascii="宋体" w:hAnsi="宋体" w:eastAsia="宋体" w:cs="宋体"/>
                <w:spacing w:val="7"/>
                <w:sz w:val="19"/>
                <w:szCs w:val="19"/>
              </w:rPr>
              <w:t>综</w:t>
            </w:r>
            <w:r>
              <w:rPr>
                <w:rFonts w:ascii="宋体" w:hAnsi="宋体" w:eastAsia="宋体" w:cs="宋体"/>
                <w:spacing w:val="5"/>
                <w:sz w:val="19"/>
                <w:szCs w:val="19"/>
              </w:rPr>
              <w:t>合单价</w:t>
            </w:r>
          </w:p>
        </w:tc>
        <w:tc>
          <w:tcPr>
            <w:tcW w:w="1066" w:type="dxa"/>
            <w:tcBorders>
              <w:top w:val="single" w:color="000000" w:sz="2" w:space="0"/>
              <w:bottom w:val="single" w:color="000000" w:sz="2" w:space="0"/>
            </w:tcBorders>
            <w:vAlign w:val="top"/>
          </w:tcPr>
          <w:p>
            <w:pPr>
              <w:spacing w:before="215" w:line="227" w:lineRule="auto"/>
              <w:ind w:left="351"/>
              <w:rPr>
                <w:rFonts w:ascii="宋体" w:hAnsi="宋体" w:eastAsia="宋体" w:cs="宋体"/>
                <w:sz w:val="19"/>
                <w:szCs w:val="19"/>
              </w:rPr>
            </w:pPr>
            <w:r>
              <w:rPr>
                <w:rFonts w:ascii="宋体" w:hAnsi="宋体" w:eastAsia="宋体" w:cs="宋体"/>
                <w:spacing w:val="4"/>
                <w:sz w:val="19"/>
                <w:szCs w:val="19"/>
              </w:rPr>
              <w:t>合价</w:t>
            </w:r>
          </w:p>
        </w:tc>
        <w:tc>
          <w:tcPr>
            <w:tcW w:w="902" w:type="dxa"/>
            <w:tcBorders>
              <w:top w:val="single" w:color="000000" w:sz="2" w:space="0"/>
              <w:bottom w:val="single" w:color="000000" w:sz="2" w:space="0"/>
            </w:tcBorders>
            <w:vAlign w:val="top"/>
          </w:tcPr>
          <w:p>
            <w:pPr>
              <w:spacing w:before="215" w:line="230" w:lineRule="auto"/>
              <w:ind w:left="267"/>
              <w:rPr>
                <w:rFonts w:ascii="宋体" w:hAnsi="宋体" w:eastAsia="宋体" w:cs="宋体"/>
                <w:sz w:val="19"/>
                <w:szCs w:val="19"/>
              </w:rPr>
            </w:pPr>
            <w:r>
              <w:rPr>
                <w:rFonts w:ascii="宋体" w:hAnsi="宋体" w:eastAsia="宋体" w:cs="宋体"/>
                <w:spacing w:val="3"/>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567" w:type="dxa"/>
            <w:tcBorders>
              <w:top w:val="single" w:color="000000" w:sz="2" w:space="0"/>
              <w:bottom w:val="single" w:color="000000" w:sz="2" w:space="0"/>
            </w:tcBorders>
            <w:vAlign w:val="top"/>
          </w:tcPr>
          <w:p>
            <w:pPr>
              <w:spacing w:line="255" w:lineRule="auto"/>
              <w:rPr>
                <w:rFonts w:ascii="Arial"/>
                <w:sz w:val="21"/>
              </w:rPr>
            </w:pPr>
          </w:p>
          <w:p>
            <w:pPr>
              <w:spacing w:before="61" w:line="193" w:lineRule="auto"/>
              <w:ind w:left="256"/>
              <w:rPr>
                <w:rFonts w:ascii="宋体" w:hAnsi="宋体" w:eastAsia="宋体" w:cs="宋体"/>
                <w:sz w:val="19"/>
                <w:szCs w:val="19"/>
              </w:rPr>
            </w:pP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165" w:line="252" w:lineRule="auto"/>
              <w:ind w:left="32" w:right="152" w:firstLine="2"/>
              <w:rPr>
                <w:rFonts w:ascii="宋体" w:hAnsi="宋体" w:eastAsia="宋体" w:cs="宋体"/>
                <w:sz w:val="19"/>
                <w:szCs w:val="19"/>
              </w:rPr>
            </w:pPr>
            <w:r>
              <w:rPr>
                <w:rFonts w:ascii="宋体" w:hAnsi="宋体" w:eastAsia="宋体" w:cs="宋体"/>
                <w:spacing w:val="7"/>
                <w:sz w:val="19"/>
                <w:szCs w:val="19"/>
              </w:rPr>
              <w:t>办公室普通门锁维修、更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66"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line="255" w:lineRule="auto"/>
              <w:rPr>
                <w:rFonts w:ascii="Arial"/>
                <w:sz w:val="21"/>
              </w:rPr>
            </w:pPr>
          </w:p>
          <w:p>
            <w:pPr>
              <w:spacing w:before="62"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87"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2" w:lineRule="auto"/>
              <w:ind w:left="243"/>
              <w:rPr>
                <w:rFonts w:ascii="宋体" w:hAnsi="宋体" w:eastAsia="宋体" w:cs="宋体"/>
                <w:sz w:val="19"/>
                <w:szCs w:val="19"/>
              </w:rPr>
            </w:pP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180" w:line="228" w:lineRule="auto"/>
              <w:ind w:left="31"/>
              <w:rPr>
                <w:rFonts w:ascii="宋体" w:hAnsi="宋体" w:eastAsia="宋体" w:cs="宋体"/>
                <w:sz w:val="19"/>
                <w:szCs w:val="19"/>
              </w:rPr>
            </w:pPr>
            <w:r>
              <w:rPr>
                <w:rFonts w:ascii="宋体" w:hAnsi="宋体" w:eastAsia="宋体" w:cs="宋体"/>
                <w:spacing w:val="9"/>
                <w:sz w:val="19"/>
                <w:szCs w:val="19"/>
              </w:rPr>
              <w:t>铝</w:t>
            </w:r>
            <w:r>
              <w:rPr>
                <w:rFonts w:ascii="宋体" w:hAnsi="宋体" w:eastAsia="宋体" w:cs="宋体"/>
                <w:spacing w:val="7"/>
                <w:sz w:val="19"/>
                <w:szCs w:val="19"/>
              </w:rPr>
              <w:t>合金门锁维修、更换</w:t>
            </w:r>
          </w:p>
        </w:tc>
        <w:tc>
          <w:tcPr>
            <w:tcW w:w="2220" w:type="dxa"/>
            <w:tcBorders>
              <w:top w:val="single" w:color="000000" w:sz="2" w:space="0"/>
              <w:bottom w:val="single" w:color="000000" w:sz="2" w:space="0"/>
            </w:tcBorders>
            <w:vAlign w:val="top"/>
          </w:tcPr>
          <w:p>
            <w:pPr>
              <w:spacing w:before="59" w:line="231"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11" w:line="191" w:lineRule="auto"/>
              <w:ind w:left="483"/>
              <w:rPr>
                <w:rFonts w:ascii="宋体" w:hAnsi="宋体" w:eastAsia="宋体" w:cs="宋体"/>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180"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trPr>
        <w:tc>
          <w:tcPr>
            <w:tcW w:w="567" w:type="dxa"/>
            <w:tcBorders>
              <w:top w:val="single" w:color="000000" w:sz="2" w:space="0"/>
              <w:bottom w:val="single" w:color="000000" w:sz="2" w:space="0"/>
            </w:tcBorders>
            <w:vAlign w:val="top"/>
          </w:tcPr>
          <w:p>
            <w:pPr>
              <w:spacing w:before="256" w:line="191" w:lineRule="auto"/>
              <w:ind w:left="245"/>
              <w:rPr>
                <w:rFonts w:ascii="宋体" w:hAnsi="宋体" w:eastAsia="宋体" w:cs="宋体"/>
                <w:sz w:val="19"/>
                <w:szCs w:val="19"/>
              </w:rPr>
            </w:pP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before="225" w:line="228" w:lineRule="auto"/>
              <w:ind w:left="43"/>
              <w:rPr>
                <w:rFonts w:ascii="宋体" w:hAnsi="宋体" w:eastAsia="宋体" w:cs="宋体"/>
                <w:sz w:val="19"/>
                <w:szCs w:val="19"/>
              </w:rPr>
            </w:pPr>
            <w:r>
              <w:rPr>
                <w:rFonts w:ascii="宋体" w:hAnsi="宋体" w:eastAsia="宋体" w:cs="宋体"/>
                <w:spacing w:val="9"/>
                <w:sz w:val="19"/>
                <w:szCs w:val="19"/>
              </w:rPr>
              <w:t>防</w:t>
            </w:r>
            <w:r>
              <w:rPr>
                <w:rFonts w:ascii="宋体" w:hAnsi="宋体" w:eastAsia="宋体" w:cs="宋体"/>
                <w:spacing w:val="5"/>
                <w:sz w:val="19"/>
                <w:szCs w:val="19"/>
              </w:rPr>
              <w:t>盗门锁维修更换</w:t>
            </w:r>
          </w:p>
        </w:tc>
        <w:tc>
          <w:tcPr>
            <w:tcW w:w="2220" w:type="dxa"/>
            <w:tcBorders>
              <w:top w:val="single" w:color="000000" w:sz="2" w:space="0"/>
              <w:bottom w:val="single" w:color="000000" w:sz="2" w:space="0"/>
            </w:tcBorders>
            <w:vAlign w:val="top"/>
          </w:tcPr>
          <w:p>
            <w:pPr>
              <w:spacing w:before="104"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56"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5"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567" w:type="dxa"/>
            <w:tcBorders>
              <w:top w:val="single" w:color="000000" w:sz="2" w:space="0"/>
              <w:bottom w:val="single" w:color="000000" w:sz="2" w:space="0"/>
            </w:tcBorders>
            <w:vAlign w:val="top"/>
          </w:tcPr>
          <w:p>
            <w:pPr>
              <w:spacing w:before="231" w:line="192" w:lineRule="auto"/>
              <w:ind w:left="240"/>
              <w:rPr>
                <w:rFonts w:ascii="宋体" w:hAnsi="宋体" w:eastAsia="宋体" w:cs="宋体"/>
                <w:sz w:val="19"/>
                <w:szCs w:val="19"/>
              </w:rPr>
            </w:pPr>
            <w:r>
              <w:rPr>
                <w:rFonts w:ascii="宋体" w:hAnsi="宋体" w:eastAsia="宋体" w:cs="宋体"/>
                <w:sz w:val="19"/>
                <w:szCs w:val="19"/>
              </w:rPr>
              <w:t>4</w:t>
            </w:r>
          </w:p>
        </w:tc>
        <w:tc>
          <w:tcPr>
            <w:tcW w:w="2369" w:type="dxa"/>
            <w:tcBorders>
              <w:top w:val="single" w:color="000000" w:sz="2" w:space="0"/>
              <w:bottom w:val="single" w:color="000000" w:sz="2" w:space="0"/>
            </w:tcBorders>
            <w:vAlign w:val="top"/>
          </w:tcPr>
          <w:p>
            <w:pPr>
              <w:spacing w:before="80" w:line="239" w:lineRule="auto"/>
              <w:ind w:left="31" w:right="152"/>
              <w:rPr>
                <w:rFonts w:ascii="宋体" w:hAnsi="宋体" w:eastAsia="宋体" w:cs="宋体"/>
                <w:sz w:val="19"/>
                <w:szCs w:val="19"/>
              </w:rPr>
            </w:pPr>
            <w:r>
              <w:rPr>
                <w:rFonts w:ascii="宋体" w:hAnsi="宋体" w:eastAsia="宋体" w:cs="宋体"/>
                <w:spacing w:val="10"/>
                <w:sz w:val="19"/>
                <w:szCs w:val="19"/>
              </w:rPr>
              <w:t>铝</w:t>
            </w:r>
            <w:r>
              <w:rPr>
                <w:rFonts w:ascii="宋体" w:hAnsi="宋体" w:eastAsia="宋体" w:cs="宋体"/>
                <w:spacing w:val="7"/>
                <w:sz w:val="19"/>
                <w:szCs w:val="19"/>
              </w:rPr>
              <w:t>合金门维修、更换铰链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2220" w:type="dxa"/>
            <w:tcBorders>
              <w:top w:val="single" w:color="000000" w:sz="2" w:space="0"/>
              <w:bottom w:val="single" w:color="000000" w:sz="2" w:space="0"/>
            </w:tcBorders>
            <w:vAlign w:val="top"/>
          </w:tcPr>
          <w:p>
            <w:pPr>
              <w:spacing w:before="80" w:line="239" w:lineRule="auto"/>
              <w:ind w:left="35" w:right="197" w:firstLine="21"/>
              <w:rPr>
                <w:rFonts w:ascii="宋体" w:hAnsi="宋体" w:eastAsia="宋体" w:cs="宋体"/>
                <w:sz w:val="19"/>
                <w:szCs w:val="19"/>
              </w:rPr>
            </w:pPr>
            <w:r>
              <w:rPr>
                <w:rFonts w:ascii="宋体" w:hAnsi="宋体" w:eastAsia="宋体" w:cs="宋体"/>
                <w:spacing w:val="5"/>
                <w:sz w:val="19"/>
                <w:szCs w:val="19"/>
              </w:rPr>
              <w:t>门整形维修、更换铰链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1041" w:type="dxa"/>
            <w:tcBorders>
              <w:top w:val="single" w:color="000000" w:sz="2" w:space="0"/>
              <w:bottom w:val="single" w:color="000000" w:sz="2" w:space="0"/>
            </w:tcBorders>
            <w:vAlign w:val="top"/>
          </w:tcPr>
          <w:p>
            <w:pPr>
              <w:spacing w:before="23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199"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9" w:hRule="atLeast"/>
        </w:trPr>
        <w:tc>
          <w:tcPr>
            <w:tcW w:w="567" w:type="dxa"/>
            <w:tcBorders>
              <w:top w:val="single" w:color="000000" w:sz="2" w:space="0"/>
              <w:bottom w:val="single" w:color="000000" w:sz="2" w:space="0"/>
            </w:tcBorders>
            <w:vAlign w:val="top"/>
          </w:tcPr>
          <w:p>
            <w:pPr>
              <w:spacing w:line="347" w:lineRule="auto"/>
              <w:rPr>
                <w:rFonts w:ascii="Arial"/>
                <w:sz w:val="21"/>
              </w:rPr>
            </w:pPr>
          </w:p>
          <w:p>
            <w:pPr>
              <w:spacing w:before="62" w:line="189" w:lineRule="auto"/>
              <w:ind w:left="245"/>
              <w:rPr>
                <w:rFonts w:ascii="宋体" w:hAnsi="宋体" w:eastAsia="宋体" w:cs="宋体"/>
                <w:sz w:val="19"/>
                <w:szCs w:val="19"/>
              </w:rPr>
            </w:pPr>
            <w:r>
              <w:rPr>
                <w:rFonts w:ascii="宋体" w:hAnsi="宋体" w:eastAsia="宋体" w:cs="宋体"/>
                <w:sz w:val="19"/>
                <w:szCs w:val="19"/>
              </w:rPr>
              <w:t>5</w:t>
            </w:r>
          </w:p>
        </w:tc>
        <w:tc>
          <w:tcPr>
            <w:tcW w:w="2369" w:type="dxa"/>
            <w:tcBorders>
              <w:top w:val="single" w:color="000000" w:sz="2" w:space="0"/>
              <w:bottom w:val="single" w:color="000000" w:sz="2" w:space="0"/>
            </w:tcBorders>
            <w:vAlign w:val="top"/>
          </w:tcPr>
          <w:p>
            <w:pPr>
              <w:spacing w:before="257" w:line="251" w:lineRule="auto"/>
              <w:ind w:left="37" w:right="152" w:firstLine="1"/>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生间小便池维修更换</w:t>
            </w:r>
            <w:r>
              <w:rPr>
                <w:rFonts w:ascii="宋体" w:hAnsi="宋体" w:eastAsia="宋体" w:cs="宋体"/>
                <w:sz w:val="19"/>
                <w:szCs w:val="19"/>
              </w:rPr>
              <w:t xml:space="preserve"> </w:t>
            </w:r>
            <w:r>
              <w:rPr>
                <w:rFonts w:ascii="宋体" w:hAnsi="宋体" w:eastAsia="宋体" w:cs="宋体"/>
                <w:spacing w:val="4"/>
                <w:sz w:val="19"/>
                <w:szCs w:val="19"/>
              </w:rPr>
              <w:t>下</w:t>
            </w:r>
            <w:r>
              <w:rPr>
                <w:rFonts w:ascii="宋体" w:hAnsi="宋体" w:eastAsia="宋体" w:cs="宋体"/>
                <w:spacing w:val="3"/>
                <w:sz w:val="19"/>
                <w:szCs w:val="19"/>
              </w:rPr>
              <w:t>水管</w:t>
            </w:r>
          </w:p>
        </w:tc>
        <w:tc>
          <w:tcPr>
            <w:tcW w:w="2220" w:type="dxa"/>
            <w:tcBorders>
              <w:top w:val="single" w:color="000000" w:sz="2" w:space="0"/>
              <w:bottom w:val="single" w:color="000000" w:sz="2" w:space="0"/>
            </w:tcBorders>
            <w:vAlign w:val="top"/>
          </w:tcPr>
          <w:p>
            <w:pPr>
              <w:spacing w:before="135" w:line="228" w:lineRule="auto"/>
              <w:ind w:left="38"/>
              <w:rPr>
                <w:rFonts w:ascii="宋体" w:hAnsi="宋体" w:eastAsia="宋体" w:cs="宋体"/>
                <w:sz w:val="19"/>
                <w:szCs w:val="19"/>
              </w:rPr>
            </w:pPr>
            <w:r>
              <w:rPr>
                <w:rFonts w:ascii="宋体" w:hAnsi="宋体" w:eastAsia="宋体" w:cs="宋体"/>
                <w:spacing w:val="4"/>
                <w:sz w:val="19"/>
                <w:szCs w:val="19"/>
              </w:rPr>
              <w:t>50 伸缩管*1</w:t>
            </w:r>
            <w:r>
              <w:rPr>
                <w:rFonts w:ascii="宋体" w:hAnsi="宋体" w:eastAsia="宋体" w:cs="宋体"/>
                <w:sz w:val="19"/>
                <w:szCs w:val="19"/>
              </w:rPr>
              <w:t>m</w:t>
            </w:r>
            <w:r>
              <w:rPr>
                <w:rFonts w:ascii="宋体" w:hAnsi="宋体" w:eastAsia="宋体" w:cs="宋体"/>
                <w:spacing w:val="4"/>
                <w:sz w:val="19"/>
                <w:szCs w:val="19"/>
              </w:rPr>
              <w:t xml:space="preserve"> ；</w:t>
            </w:r>
          </w:p>
          <w:p>
            <w:pPr>
              <w:spacing w:before="8" w:line="251" w:lineRule="auto"/>
              <w:ind w:left="36" w:right="99" w:hanging="2"/>
              <w:rPr>
                <w:rFonts w:ascii="宋体" w:hAnsi="宋体" w:eastAsia="宋体" w:cs="宋体"/>
                <w:sz w:val="19"/>
                <w:szCs w:val="19"/>
              </w:rPr>
            </w:pPr>
            <w:r>
              <w:rPr>
                <w:rFonts w:ascii="宋体" w:hAnsi="宋体" w:eastAsia="宋体" w:cs="宋体"/>
                <w:spacing w:val="7"/>
                <w:sz w:val="19"/>
                <w:szCs w:val="19"/>
              </w:rPr>
              <w:t xml:space="preserve">拆除原损坏 </w:t>
            </w:r>
            <w:r>
              <w:rPr>
                <w:rFonts w:ascii="宋体" w:hAnsi="宋体" w:eastAsia="宋体" w:cs="宋体"/>
                <w:sz w:val="19"/>
                <w:szCs w:val="19"/>
              </w:rPr>
              <w:t>S</w:t>
            </w:r>
            <w:r>
              <w:rPr>
                <w:rFonts w:ascii="宋体" w:hAnsi="宋体" w:eastAsia="宋体" w:cs="宋体"/>
                <w:spacing w:val="7"/>
                <w:sz w:val="19"/>
                <w:szCs w:val="19"/>
              </w:rPr>
              <w:t xml:space="preserve"> 型弯管</w:t>
            </w:r>
            <w:r>
              <w:rPr>
                <w:rFonts w:ascii="宋体" w:hAnsi="宋体" w:eastAsia="宋体" w:cs="宋体"/>
                <w:spacing w:val="6"/>
                <w:sz w:val="19"/>
                <w:szCs w:val="19"/>
              </w:rPr>
              <w:t>并</w:t>
            </w:r>
            <w:r>
              <w:rPr>
                <w:rFonts w:ascii="宋体" w:hAnsi="宋体" w:eastAsia="宋体" w:cs="宋体"/>
                <w:sz w:val="19"/>
                <w:szCs w:val="19"/>
              </w:rPr>
              <w:t xml:space="preserve"> </w:t>
            </w:r>
            <w:r>
              <w:rPr>
                <w:rFonts w:ascii="宋体" w:hAnsi="宋体" w:eastAsia="宋体" w:cs="宋体"/>
                <w:spacing w:val="5"/>
                <w:sz w:val="19"/>
                <w:szCs w:val="19"/>
              </w:rPr>
              <w:t>更换 50 伸缩弯管</w:t>
            </w:r>
            <w:r>
              <w:rPr>
                <w:rFonts w:ascii="宋体" w:hAnsi="宋体" w:eastAsia="宋体" w:cs="宋体"/>
                <w:spacing w:val="4"/>
                <w:sz w:val="19"/>
                <w:szCs w:val="19"/>
              </w:rPr>
              <w:t>。</w:t>
            </w:r>
          </w:p>
        </w:tc>
        <w:tc>
          <w:tcPr>
            <w:tcW w:w="1041" w:type="dxa"/>
            <w:tcBorders>
              <w:top w:val="single" w:color="000000" w:sz="2" w:space="0"/>
              <w:bottom w:val="single" w:color="000000" w:sz="2" w:space="0"/>
            </w:tcBorders>
            <w:vAlign w:val="top"/>
          </w:tcPr>
          <w:p>
            <w:pPr>
              <w:spacing w:line="345" w:lineRule="auto"/>
              <w:rPr>
                <w:rFonts w:ascii="Arial"/>
                <w:sz w:val="21"/>
              </w:rPr>
            </w:pPr>
          </w:p>
          <w:p>
            <w:pPr>
              <w:spacing w:before="62"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15" w:lineRule="auto"/>
              <w:rPr>
                <w:rFonts w:ascii="Arial"/>
                <w:sz w:val="21"/>
              </w:rPr>
            </w:pPr>
          </w:p>
          <w:p>
            <w:pPr>
              <w:spacing w:before="62" w:line="229" w:lineRule="auto"/>
              <w:ind w:left="241"/>
              <w:rPr>
                <w:rFonts w:ascii="宋体" w:hAnsi="宋体" w:eastAsia="宋体" w:cs="宋体"/>
                <w:sz w:val="19"/>
                <w:szCs w:val="19"/>
              </w:rPr>
            </w:pPr>
            <w:r>
              <w:rPr>
                <w:rFonts w:ascii="宋体" w:hAnsi="宋体" w:eastAsia="宋体" w:cs="宋体"/>
                <w:spacing w:val="1"/>
                <w:sz w:val="19"/>
                <w:szCs w:val="19"/>
              </w:rPr>
              <w:t>根</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1" w:lineRule="auto"/>
              <w:ind w:left="243"/>
              <w:rPr>
                <w:rFonts w:ascii="宋体" w:hAnsi="宋体" w:eastAsia="宋体" w:cs="宋体"/>
                <w:sz w:val="19"/>
                <w:szCs w:val="19"/>
              </w:rPr>
            </w:pPr>
            <w:r>
              <w:rPr>
                <w:rFonts w:ascii="宋体" w:hAnsi="宋体" w:eastAsia="宋体" w:cs="宋体"/>
                <w:sz w:val="19"/>
                <w:szCs w:val="19"/>
              </w:rPr>
              <w:t>6</w:t>
            </w:r>
          </w:p>
        </w:tc>
        <w:tc>
          <w:tcPr>
            <w:tcW w:w="2369" w:type="dxa"/>
            <w:tcBorders>
              <w:top w:val="single" w:color="000000" w:sz="2" w:space="0"/>
              <w:bottom w:val="single" w:color="000000" w:sz="2" w:space="0"/>
            </w:tcBorders>
            <w:vAlign w:val="top"/>
          </w:tcPr>
          <w:p>
            <w:pPr>
              <w:spacing w:before="59" w:line="231" w:lineRule="auto"/>
              <w:ind w:left="31" w:right="152" w:firstLine="6"/>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生间小便池下水管道</w:t>
            </w:r>
            <w:r>
              <w:rPr>
                <w:rFonts w:ascii="宋体" w:hAnsi="宋体" w:eastAsia="宋体" w:cs="宋体"/>
                <w:sz w:val="19"/>
                <w:szCs w:val="19"/>
              </w:rPr>
              <w:t xml:space="preserve"> </w:t>
            </w:r>
            <w:r>
              <w:rPr>
                <w:rFonts w:ascii="宋体" w:hAnsi="宋体" w:eastAsia="宋体" w:cs="宋体"/>
                <w:spacing w:val="4"/>
                <w:sz w:val="19"/>
                <w:szCs w:val="19"/>
              </w:rPr>
              <w:t>疏通</w:t>
            </w:r>
          </w:p>
        </w:tc>
        <w:tc>
          <w:tcPr>
            <w:tcW w:w="2220" w:type="dxa"/>
            <w:tcBorders>
              <w:top w:val="single" w:color="000000" w:sz="2" w:space="0"/>
              <w:bottom w:val="single" w:color="000000" w:sz="2" w:space="0"/>
            </w:tcBorders>
            <w:vAlign w:val="top"/>
          </w:tcPr>
          <w:p>
            <w:pPr>
              <w:spacing w:before="59" w:line="231" w:lineRule="auto"/>
              <w:ind w:left="38" w:right="197" w:hanging="3"/>
              <w:rPr>
                <w:rFonts w:ascii="宋体" w:hAnsi="宋体" w:eastAsia="宋体" w:cs="宋体"/>
                <w:sz w:val="19"/>
                <w:szCs w:val="19"/>
              </w:rPr>
            </w:pPr>
            <w:r>
              <w:rPr>
                <w:rFonts w:ascii="宋体" w:hAnsi="宋体" w:eastAsia="宋体" w:cs="宋体"/>
                <w:spacing w:val="9"/>
                <w:sz w:val="19"/>
                <w:szCs w:val="19"/>
              </w:rPr>
              <w:t>疏</w:t>
            </w:r>
            <w:r>
              <w:rPr>
                <w:rFonts w:ascii="宋体" w:hAnsi="宋体" w:eastAsia="宋体" w:cs="宋体"/>
                <w:spacing w:val="7"/>
                <w:sz w:val="19"/>
                <w:szCs w:val="19"/>
              </w:rPr>
              <w:t>通管道，并重新固定</w:t>
            </w:r>
            <w:r>
              <w:rPr>
                <w:rFonts w:ascii="宋体" w:hAnsi="宋体" w:eastAsia="宋体" w:cs="宋体"/>
                <w:sz w:val="19"/>
                <w:szCs w:val="19"/>
              </w:rPr>
              <w:t xml:space="preserve"> </w:t>
            </w:r>
            <w:r>
              <w:rPr>
                <w:rFonts w:ascii="宋体" w:hAnsi="宋体" w:eastAsia="宋体" w:cs="宋体"/>
                <w:spacing w:val="3"/>
                <w:sz w:val="19"/>
                <w:szCs w:val="19"/>
              </w:rPr>
              <w:t>安</w:t>
            </w:r>
            <w:r>
              <w:rPr>
                <w:rFonts w:ascii="宋体" w:hAnsi="宋体" w:eastAsia="宋体" w:cs="宋体"/>
                <w:spacing w:val="2"/>
                <w:sz w:val="19"/>
                <w:szCs w:val="19"/>
              </w:rPr>
              <w:t>装</w:t>
            </w:r>
          </w:p>
        </w:tc>
        <w:tc>
          <w:tcPr>
            <w:tcW w:w="1041" w:type="dxa"/>
            <w:tcBorders>
              <w:top w:val="single" w:color="000000" w:sz="2" w:space="0"/>
              <w:bottom w:val="single" w:color="000000" w:sz="2" w:space="0"/>
            </w:tcBorders>
            <w:vAlign w:val="top"/>
          </w:tcPr>
          <w:p>
            <w:pPr>
              <w:spacing w:before="212" w:line="191" w:lineRule="auto"/>
              <w:ind w:left="482"/>
              <w:rPr>
                <w:rFonts w:ascii="宋体" w:hAnsi="宋体" w:eastAsia="宋体" w:cs="宋体"/>
                <w:sz w:val="19"/>
                <w:szCs w:val="19"/>
              </w:rPr>
            </w:pP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before="181" w:line="229" w:lineRule="auto"/>
              <w:ind w:left="247"/>
              <w:rPr>
                <w:rFonts w:ascii="宋体" w:hAnsi="宋体" w:eastAsia="宋体" w:cs="宋体"/>
                <w:sz w:val="19"/>
                <w:szCs w:val="19"/>
              </w:rPr>
            </w:pPr>
            <w:r>
              <w:rPr>
                <w:rFonts w:ascii="宋体" w:hAnsi="宋体" w:eastAsia="宋体" w:cs="宋体"/>
                <w:sz w:val="19"/>
                <w:szCs w:val="19"/>
              </w:rPr>
              <w:t>次</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7" w:type="dxa"/>
            <w:tcBorders>
              <w:top w:val="single" w:color="000000" w:sz="2" w:space="0"/>
              <w:bottom w:val="single" w:color="000000" w:sz="2" w:space="0"/>
            </w:tcBorders>
            <w:vAlign w:val="top"/>
          </w:tcPr>
          <w:p>
            <w:pPr>
              <w:spacing w:line="241" w:lineRule="auto"/>
              <w:rPr>
                <w:rFonts w:ascii="Arial"/>
                <w:sz w:val="21"/>
              </w:rPr>
            </w:pPr>
          </w:p>
          <w:p>
            <w:pPr>
              <w:spacing w:before="62" w:line="189" w:lineRule="auto"/>
              <w:ind w:left="246"/>
              <w:rPr>
                <w:rFonts w:ascii="宋体" w:hAnsi="宋体" w:eastAsia="宋体" w:cs="宋体"/>
                <w:sz w:val="19"/>
                <w:szCs w:val="19"/>
              </w:rPr>
            </w:pPr>
            <w:r>
              <w:rPr>
                <w:rFonts w:ascii="宋体" w:hAnsi="宋体" w:eastAsia="宋体" w:cs="宋体"/>
                <w:sz w:val="19"/>
                <w:szCs w:val="19"/>
              </w:rPr>
              <w:t>7</w:t>
            </w:r>
          </w:p>
        </w:tc>
        <w:tc>
          <w:tcPr>
            <w:tcW w:w="2369" w:type="dxa"/>
            <w:tcBorders>
              <w:top w:val="single" w:color="000000" w:sz="2" w:space="0"/>
              <w:bottom w:val="single" w:color="000000" w:sz="2" w:space="0"/>
            </w:tcBorders>
            <w:vAlign w:val="top"/>
          </w:tcPr>
          <w:p>
            <w:pPr>
              <w:spacing w:before="151" w:line="251" w:lineRule="auto"/>
              <w:ind w:left="30" w:right="152" w:firstLine="1"/>
              <w:rPr>
                <w:rFonts w:ascii="宋体" w:hAnsi="宋体" w:eastAsia="宋体" w:cs="宋体"/>
                <w:sz w:val="19"/>
                <w:szCs w:val="19"/>
              </w:rPr>
            </w:pPr>
            <w:r>
              <w:rPr>
                <w:rFonts w:ascii="宋体" w:hAnsi="宋体" w:eastAsia="宋体" w:cs="宋体"/>
                <w:spacing w:val="9"/>
                <w:sz w:val="19"/>
                <w:szCs w:val="19"/>
              </w:rPr>
              <w:t>卫</w:t>
            </w:r>
            <w:r>
              <w:rPr>
                <w:rFonts w:ascii="宋体" w:hAnsi="宋体" w:eastAsia="宋体" w:cs="宋体"/>
                <w:spacing w:val="7"/>
                <w:sz w:val="19"/>
                <w:szCs w:val="19"/>
              </w:rPr>
              <w:t>生间大便器冲洗水阀维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51" w:line="251" w:lineRule="auto"/>
              <w:ind w:left="34" w:right="197"/>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除原损坏冲洗水阀并</w:t>
            </w:r>
            <w:r>
              <w:rPr>
                <w:rFonts w:ascii="宋体" w:hAnsi="宋体" w:eastAsia="宋体" w:cs="宋体"/>
                <w:sz w:val="19"/>
                <w:szCs w:val="19"/>
              </w:rPr>
              <w:t xml:space="preserve"> </w:t>
            </w:r>
            <w:r>
              <w:rPr>
                <w:rFonts w:ascii="宋体" w:hAnsi="宋体" w:eastAsia="宋体" w:cs="宋体"/>
                <w:spacing w:val="8"/>
                <w:sz w:val="19"/>
                <w:szCs w:val="19"/>
              </w:rPr>
              <w:t>重</w:t>
            </w:r>
            <w:r>
              <w:rPr>
                <w:rFonts w:ascii="宋体" w:hAnsi="宋体" w:eastAsia="宋体" w:cs="宋体"/>
                <w:spacing w:val="7"/>
                <w:sz w:val="19"/>
                <w:szCs w:val="19"/>
              </w:rPr>
              <w:t>新安装新冲洗水阀</w:t>
            </w:r>
          </w:p>
        </w:tc>
        <w:tc>
          <w:tcPr>
            <w:tcW w:w="1041" w:type="dxa"/>
            <w:tcBorders>
              <w:top w:val="single" w:color="000000" w:sz="2" w:space="0"/>
              <w:bottom w:val="single" w:color="000000" w:sz="2" w:space="0"/>
            </w:tcBorders>
            <w:vAlign w:val="top"/>
          </w:tcPr>
          <w:p>
            <w:pPr>
              <w:rPr>
                <w:rFonts w:ascii="Arial"/>
                <w:sz w:val="21"/>
              </w:rPr>
            </w:pPr>
          </w:p>
          <w:p>
            <w:pPr>
              <w:spacing w:before="6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272"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3" w:line="191" w:lineRule="auto"/>
              <w:ind w:left="242"/>
              <w:rPr>
                <w:rFonts w:ascii="宋体" w:hAnsi="宋体" w:eastAsia="宋体" w:cs="宋体"/>
                <w:sz w:val="19"/>
                <w:szCs w:val="19"/>
              </w:rPr>
            </w:pPr>
            <w:r>
              <w:rPr>
                <w:rFonts w:ascii="宋体" w:hAnsi="宋体" w:eastAsia="宋体" w:cs="宋体"/>
                <w:sz w:val="19"/>
                <w:szCs w:val="19"/>
              </w:rPr>
              <w:t>8</w:t>
            </w:r>
          </w:p>
        </w:tc>
        <w:tc>
          <w:tcPr>
            <w:tcW w:w="2369" w:type="dxa"/>
            <w:tcBorders>
              <w:top w:val="single" w:color="000000" w:sz="2" w:space="0"/>
              <w:bottom w:val="single" w:color="000000" w:sz="2" w:space="0"/>
            </w:tcBorders>
            <w:vAlign w:val="top"/>
          </w:tcPr>
          <w:p>
            <w:pPr>
              <w:spacing w:before="59" w:line="231" w:lineRule="auto"/>
              <w:ind w:left="43" w:right="152" w:hanging="9"/>
              <w:rPr>
                <w:rFonts w:ascii="宋体" w:hAnsi="宋体" w:eastAsia="宋体" w:cs="宋体"/>
                <w:sz w:val="19"/>
                <w:szCs w:val="19"/>
              </w:rPr>
            </w:pPr>
            <w:r>
              <w:rPr>
                <w:rFonts w:ascii="宋体" w:hAnsi="宋体" w:eastAsia="宋体" w:cs="宋体"/>
                <w:spacing w:val="6"/>
                <w:sz w:val="19"/>
                <w:szCs w:val="19"/>
              </w:rPr>
              <w:t>办公室窗帘 (卷帘) 维</w:t>
            </w:r>
            <w:r>
              <w:rPr>
                <w:rFonts w:ascii="宋体" w:hAnsi="宋体" w:eastAsia="宋体" w:cs="宋体"/>
                <w:spacing w:val="5"/>
                <w:sz w:val="19"/>
                <w:szCs w:val="19"/>
              </w:rPr>
              <w:t>修</w:t>
            </w:r>
            <w:r>
              <w:rPr>
                <w:rFonts w:ascii="宋体" w:hAnsi="宋体" w:eastAsia="宋体" w:cs="宋体"/>
                <w:sz w:val="19"/>
                <w:szCs w:val="19"/>
              </w:rPr>
              <w:t xml:space="preserve"> </w:t>
            </w:r>
            <w:r>
              <w:rPr>
                <w:rFonts w:ascii="宋体" w:hAnsi="宋体" w:eastAsia="宋体" w:cs="宋体"/>
                <w:spacing w:val="1"/>
                <w:sz w:val="19"/>
                <w:szCs w:val="19"/>
              </w:rPr>
              <w:t>、更换</w:t>
            </w:r>
          </w:p>
        </w:tc>
        <w:tc>
          <w:tcPr>
            <w:tcW w:w="2220" w:type="dxa"/>
            <w:tcBorders>
              <w:top w:val="single" w:color="000000" w:sz="2" w:space="0"/>
              <w:bottom w:val="single" w:color="000000" w:sz="2" w:space="0"/>
            </w:tcBorders>
            <w:vAlign w:val="top"/>
          </w:tcPr>
          <w:p>
            <w:pPr>
              <w:spacing w:before="32" w:line="244" w:lineRule="auto"/>
              <w:ind w:left="37" w:right="99" w:firstLine="4"/>
              <w:rPr>
                <w:rFonts w:ascii="宋体" w:hAnsi="宋体" w:eastAsia="宋体" w:cs="宋体"/>
                <w:sz w:val="19"/>
                <w:szCs w:val="19"/>
              </w:rPr>
            </w:pPr>
            <w:r>
              <w:rPr>
                <w:rFonts w:ascii="宋体" w:hAnsi="宋体" w:eastAsia="宋体" w:cs="宋体"/>
                <w:spacing w:val="5"/>
                <w:sz w:val="19"/>
                <w:szCs w:val="19"/>
              </w:rPr>
              <w:t>窗帘尺寸：1.76</w:t>
            </w:r>
            <w:r>
              <w:rPr>
                <w:rFonts w:ascii="宋体" w:hAnsi="宋体" w:eastAsia="宋体" w:cs="宋体"/>
                <w:sz w:val="19"/>
                <w:szCs w:val="19"/>
              </w:rPr>
              <w:t>m</w:t>
            </w:r>
            <w:r>
              <w:rPr>
                <w:rFonts w:ascii="宋体" w:hAnsi="宋体" w:eastAsia="宋体" w:cs="宋体"/>
                <w:spacing w:val="5"/>
                <w:sz w:val="19"/>
                <w:szCs w:val="19"/>
              </w:rPr>
              <w:t>*2.2</w:t>
            </w:r>
            <w:r>
              <w:rPr>
                <w:rFonts w:ascii="宋体" w:hAnsi="宋体" w:eastAsia="宋体" w:cs="宋体"/>
                <w:spacing w:val="3"/>
                <w:sz w:val="19"/>
                <w:szCs w:val="19"/>
              </w:rPr>
              <w:t>5</w:t>
            </w:r>
            <w:r>
              <w:rPr>
                <w:rFonts w:ascii="宋体" w:hAnsi="宋体" w:eastAsia="宋体" w:cs="宋体"/>
                <w:sz w:val="19"/>
                <w:szCs w:val="19"/>
              </w:rPr>
              <w:t xml:space="preserve">m </w:t>
            </w:r>
            <w:r>
              <w:rPr>
                <w:rFonts w:ascii="宋体" w:hAnsi="宋体" w:eastAsia="宋体" w:cs="宋体"/>
                <w:spacing w:val="7"/>
                <w:sz w:val="19"/>
                <w:szCs w:val="19"/>
              </w:rPr>
              <w:t>维</w:t>
            </w:r>
            <w:r>
              <w:rPr>
                <w:rFonts w:ascii="宋体" w:hAnsi="宋体" w:eastAsia="宋体" w:cs="宋体"/>
                <w:spacing w:val="6"/>
                <w:sz w:val="19"/>
                <w:szCs w:val="19"/>
              </w:rPr>
              <w:t>修、更换窗帘 (卷</w:t>
            </w:r>
          </w:p>
        </w:tc>
        <w:tc>
          <w:tcPr>
            <w:tcW w:w="1041" w:type="dxa"/>
            <w:tcBorders>
              <w:top w:val="single" w:color="000000" w:sz="2" w:space="0"/>
              <w:bottom w:val="single" w:color="000000" w:sz="2" w:space="0"/>
            </w:tcBorders>
            <w:vAlign w:val="top"/>
          </w:tcPr>
          <w:p>
            <w:pPr>
              <w:spacing w:before="215" w:line="189" w:lineRule="auto"/>
              <w:ind w:left="485"/>
              <w:rPr>
                <w:rFonts w:ascii="宋体" w:hAnsi="宋体" w:eastAsia="宋体" w:cs="宋体"/>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183" w:line="235" w:lineRule="auto"/>
              <w:ind w:left="243"/>
              <w:rPr>
                <w:rFonts w:ascii="宋体" w:hAnsi="宋体" w:eastAsia="宋体" w:cs="宋体"/>
                <w:sz w:val="19"/>
                <w:szCs w:val="19"/>
              </w:rPr>
            </w:pPr>
            <w:r>
              <w:rPr>
                <w:rFonts w:ascii="宋体" w:hAnsi="宋体" w:eastAsia="宋体" w:cs="宋体"/>
                <w:sz w:val="19"/>
                <w:szCs w:val="19"/>
              </w:rPr>
              <w:t>卷</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top"/>
          </w:tcPr>
          <w:p>
            <w:pPr>
              <w:spacing w:before="267" w:line="191" w:lineRule="auto"/>
              <w:ind w:left="242"/>
              <w:rPr>
                <w:rFonts w:ascii="宋体" w:hAnsi="宋体" w:eastAsia="宋体" w:cs="宋体"/>
                <w:sz w:val="19"/>
                <w:szCs w:val="19"/>
              </w:rPr>
            </w:pPr>
            <w:r>
              <w:rPr>
                <w:rFonts w:ascii="宋体" w:hAnsi="宋体" w:eastAsia="宋体" w:cs="宋体"/>
                <w:sz w:val="19"/>
                <w:szCs w:val="19"/>
              </w:rPr>
              <w:t>9</w:t>
            </w:r>
          </w:p>
        </w:tc>
        <w:tc>
          <w:tcPr>
            <w:tcW w:w="2369" w:type="dxa"/>
            <w:tcBorders>
              <w:top w:val="single" w:color="000000" w:sz="2" w:space="0"/>
              <w:bottom w:val="single" w:color="000000" w:sz="2" w:space="0"/>
            </w:tcBorders>
            <w:vAlign w:val="top"/>
          </w:tcPr>
          <w:p>
            <w:pPr>
              <w:spacing w:before="115" w:line="251" w:lineRule="auto"/>
              <w:ind w:left="36" w:right="152" w:hanging="5"/>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工楼淋浴间挡风保温棉</w:t>
            </w:r>
            <w:r>
              <w:rPr>
                <w:rFonts w:ascii="宋体" w:hAnsi="宋体" w:eastAsia="宋体" w:cs="宋体"/>
                <w:sz w:val="19"/>
                <w:szCs w:val="19"/>
              </w:rPr>
              <w:t xml:space="preserve"> </w:t>
            </w:r>
            <w:r>
              <w:rPr>
                <w:rFonts w:ascii="宋体" w:hAnsi="宋体" w:eastAsia="宋体" w:cs="宋体"/>
                <w:spacing w:val="6"/>
                <w:sz w:val="19"/>
                <w:szCs w:val="19"/>
              </w:rPr>
              <w:t>絮</w:t>
            </w:r>
            <w:r>
              <w:rPr>
                <w:rFonts w:ascii="宋体" w:hAnsi="宋体" w:eastAsia="宋体" w:cs="宋体"/>
                <w:spacing w:val="4"/>
                <w:sz w:val="19"/>
                <w:szCs w:val="19"/>
              </w:rPr>
              <w:t>帘更换</w:t>
            </w:r>
          </w:p>
        </w:tc>
        <w:tc>
          <w:tcPr>
            <w:tcW w:w="2220" w:type="dxa"/>
            <w:tcBorders>
              <w:top w:val="single" w:color="000000" w:sz="2" w:space="0"/>
              <w:bottom w:val="single" w:color="000000" w:sz="2" w:space="0"/>
            </w:tcBorders>
            <w:vAlign w:val="top"/>
          </w:tcPr>
          <w:p>
            <w:pPr>
              <w:spacing w:line="230" w:lineRule="auto"/>
              <w:ind w:left="39"/>
              <w:rPr>
                <w:rFonts w:ascii="宋体" w:hAnsi="宋体" w:eastAsia="宋体" w:cs="宋体"/>
                <w:sz w:val="17"/>
                <w:szCs w:val="17"/>
              </w:rPr>
            </w:pP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59690</wp:posOffset>
                      </wp:positionV>
                      <wp:extent cx="1276985" cy="3295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6985" cy="329565"/>
                              </a:xfrm>
                              <a:prstGeom prst="rect">
                                <a:avLst/>
                              </a:prstGeom>
                              <a:noFill/>
                              <a:ln>
                                <a:noFill/>
                              </a:ln>
                            </wps:spPr>
                            <wps:txbx>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wps:txbx>
                            <wps:bodyPr lIns="0" tIns="0" rIns="0" bIns="0" upright="1"/>
                          </wps:wsp>
                        </a:graphicData>
                      </a:graphic>
                    </wp:anchor>
                  </w:drawing>
                </mc:Choice>
                <mc:Fallback>
                  <w:pict>
                    <v:shape id="_x0000_s1026" o:spid="_x0000_s1026" o:spt="202" type="#_x0000_t202" style="position:absolute;left:0pt;margin-left:0.8pt;margin-top:4.7pt;height:25.95pt;width:100.55pt;z-index:251661312;mso-width-relative:page;mso-height-relative:page;" filled="f" stroked="f" coordsize="21600,21600" o:gfxdata="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saa1QAAAAYBAAAPAAAAAAAAAAEAIAAAACIAAABkcnMvZG93bnJldi54bWxQSwECFAAU&#10;AAAACACHTuJAPRW0VbsBAAByAwAADgAAAAAAAAABACAAAAAkAQAAZHJzL2Uyb0RvYy54bWxQSwUG&#10;AAAAAAYABgBZAQAAUQUAAAAA&#10;">
                      <v:fill on="f" focussize="0,0"/>
                      <v:stroke on="f"/>
                      <v:imagedata o:title=""/>
                      <o:lock v:ext="edit" aspectratio="f"/>
                      <v:textbox inset="0mm,0mm,0mm,0mm">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v:textbox>
                    </v:shape>
                  </w:pict>
                </mc:Fallback>
              </mc:AlternateContent>
            </w:r>
            <w:r>
              <w:rPr>
                <w:rFonts w:ascii="宋体" w:hAnsi="宋体" w:eastAsia="宋体" w:cs="宋体"/>
                <w:spacing w:val="8"/>
                <w:sz w:val="17"/>
                <w:szCs w:val="17"/>
              </w:rPr>
              <w:t>帘)</w:t>
            </w:r>
          </w:p>
        </w:tc>
        <w:tc>
          <w:tcPr>
            <w:tcW w:w="1041" w:type="dxa"/>
            <w:tcBorders>
              <w:top w:val="single" w:color="000000" w:sz="2" w:space="0"/>
              <w:bottom w:val="single" w:color="000000" w:sz="2" w:space="0"/>
            </w:tcBorders>
            <w:vAlign w:val="top"/>
          </w:tcPr>
          <w:p>
            <w:pPr>
              <w:spacing w:before="267" w:line="193"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658" w:type="dxa"/>
            <w:tcBorders>
              <w:top w:val="single" w:color="000000" w:sz="2" w:space="0"/>
              <w:bottom w:val="single" w:color="000000" w:sz="2" w:space="0"/>
            </w:tcBorders>
            <w:vAlign w:val="top"/>
          </w:tcPr>
          <w:p>
            <w:pPr>
              <w:spacing w:before="23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567" w:type="dxa"/>
            <w:tcBorders>
              <w:top w:val="single" w:color="000000" w:sz="2" w:space="0"/>
              <w:bottom w:val="single" w:color="000000" w:sz="2" w:space="0"/>
            </w:tcBorders>
            <w:vAlign w:val="top"/>
          </w:tcPr>
          <w:p>
            <w:pPr>
              <w:spacing w:before="177"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2369" w:type="dxa"/>
            <w:tcBorders>
              <w:top w:val="single" w:color="000000" w:sz="2" w:space="0"/>
              <w:bottom w:val="single" w:color="000000" w:sz="2" w:space="0"/>
            </w:tcBorders>
            <w:vAlign w:val="top"/>
          </w:tcPr>
          <w:p>
            <w:pPr>
              <w:spacing w:before="33" w:line="209" w:lineRule="auto"/>
              <w:ind w:left="31" w:right="152"/>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工楼淋浴间挡水皮帘更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46" w:line="229" w:lineRule="auto"/>
              <w:ind w:left="36"/>
              <w:rPr>
                <w:rFonts w:ascii="宋体" w:hAnsi="宋体" w:eastAsia="宋体" w:cs="宋体"/>
                <w:sz w:val="19"/>
                <w:szCs w:val="19"/>
              </w:rPr>
            </w:pPr>
            <w:r>
              <w:rPr>
                <w:rFonts w:ascii="宋体" w:hAnsi="宋体" w:eastAsia="宋体" w:cs="宋体"/>
                <w:spacing w:val="7"/>
                <w:sz w:val="19"/>
                <w:szCs w:val="19"/>
              </w:rPr>
              <w:t>更换老化的挡水皮</w:t>
            </w:r>
            <w:r>
              <w:rPr>
                <w:rFonts w:ascii="宋体" w:hAnsi="宋体" w:eastAsia="宋体" w:cs="宋体"/>
                <w:spacing w:val="6"/>
                <w:sz w:val="19"/>
                <w:szCs w:val="19"/>
              </w:rPr>
              <w:t>帘</w:t>
            </w:r>
          </w:p>
        </w:tc>
        <w:tc>
          <w:tcPr>
            <w:tcW w:w="1041" w:type="dxa"/>
            <w:tcBorders>
              <w:top w:val="single" w:color="000000" w:sz="2" w:space="0"/>
              <w:bottom w:val="single" w:color="000000" w:sz="2" w:space="0"/>
            </w:tcBorders>
            <w:vAlign w:val="top"/>
          </w:tcPr>
          <w:p>
            <w:pPr>
              <w:spacing w:before="177" w:line="191" w:lineRule="auto"/>
              <w:ind w:left="482"/>
              <w:rPr>
                <w:rFonts w:ascii="宋体" w:hAnsi="宋体" w:eastAsia="宋体" w:cs="宋体"/>
                <w:sz w:val="19"/>
                <w:szCs w:val="19"/>
              </w:rPr>
            </w:pPr>
            <w:r>
              <w:rPr>
                <w:rFonts w:ascii="宋体" w:hAnsi="宋体" w:eastAsia="宋体" w:cs="宋体"/>
                <w:sz w:val="19"/>
                <w:szCs w:val="19"/>
              </w:rPr>
              <w:t>9</w:t>
            </w:r>
          </w:p>
        </w:tc>
        <w:tc>
          <w:tcPr>
            <w:tcW w:w="658" w:type="dxa"/>
            <w:tcBorders>
              <w:top w:val="single" w:color="000000" w:sz="2" w:space="0"/>
              <w:bottom w:val="single" w:color="000000" w:sz="2" w:space="0"/>
            </w:tcBorders>
            <w:vAlign w:val="top"/>
          </w:tcPr>
          <w:p>
            <w:pPr>
              <w:spacing w:before="14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6"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1</w:t>
            </w:r>
          </w:p>
        </w:tc>
        <w:tc>
          <w:tcPr>
            <w:tcW w:w="2369" w:type="dxa"/>
            <w:tcBorders>
              <w:top w:val="single" w:color="000000" w:sz="2" w:space="0"/>
              <w:bottom w:val="single" w:color="000000" w:sz="2" w:space="0"/>
            </w:tcBorders>
            <w:vAlign w:val="top"/>
          </w:tcPr>
          <w:p>
            <w:pPr>
              <w:spacing w:before="277" w:line="229" w:lineRule="auto"/>
              <w:ind w:left="31" w:leftChars="0"/>
              <w:rPr>
                <w:rFonts w:ascii="宋体" w:hAnsi="宋体" w:eastAsia="宋体" w:cs="宋体"/>
                <w:snapToGrid w:val="0"/>
                <w:color w:val="000000"/>
                <w:kern w:val="0"/>
                <w:sz w:val="19"/>
                <w:szCs w:val="19"/>
              </w:rPr>
            </w:pPr>
            <w:r>
              <w:rPr>
                <w:rFonts w:ascii="宋体" w:hAnsi="宋体" w:eastAsia="宋体" w:cs="宋体"/>
                <w:spacing w:val="9"/>
                <w:sz w:val="19"/>
                <w:szCs w:val="19"/>
              </w:rPr>
              <w:t>铝</w:t>
            </w:r>
            <w:r>
              <w:rPr>
                <w:rFonts w:ascii="宋体" w:hAnsi="宋体" w:eastAsia="宋体" w:cs="宋体"/>
                <w:spacing w:val="7"/>
                <w:sz w:val="19"/>
                <w:szCs w:val="19"/>
              </w:rPr>
              <w:t>合金窗子维修、更换</w:t>
            </w:r>
          </w:p>
        </w:tc>
        <w:tc>
          <w:tcPr>
            <w:tcW w:w="2220" w:type="dxa"/>
            <w:tcBorders>
              <w:top w:val="single" w:color="000000" w:sz="2" w:space="0"/>
              <w:bottom w:val="single" w:color="000000" w:sz="2" w:space="0"/>
            </w:tcBorders>
            <w:vAlign w:val="top"/>
          </w:tcPr>
          <w:p>
            <w:pPr>
              <w:spacing w:before="35" w:line="236" w:lineRule="auto"/>
              <w:ind w:left="48"/>
              <w:rPr>
                <w:rFonts w:ascii="宋体" w:hAnsi="宋体" w:eastAsia="宋体" w:cs="宋体"/>
                <w:sz w:val="19"/>
                <w:szCs w:val="19"/>
              </w:rPr>
            </w:pPr>
            <w:r>
              <w:rPr>
                <w:rFonts w:ascii="宋体" w:hAnsi="宋体" w:eastAsia="宋体" w:cs="宋体"/>
                <w:spacing w:val="2"/>
                <w:sz w:val="19"/>
                <w:szCs w:val="19"/>
              </w:rPr>
              <w:t>1.3</w:t>
            </w:r>
            <w:r>
              <w:rPr>
                <w:rFonts w:ascii="宋体" w:hAnsi="宋体" w:eastAsia="宋体" w:cs="宋体"/>
                <w:sz w:val="19"/>
                <w:szCs w:val="19"/>
              </w:rPr>
              <w:t>m</w:t>
            </w:r>
            <w:r>
              <w:rPr>
                <w:rFonts w:ascii="宋体" w:hAnsi="宋体" w:eastAsia="宋体" w:cs="宋体"/>
                <w:spacing w:val="2"/>
                <w:sz w:val="19"/>
                <w:szCs w:val="19"/>
              </w:rPr>
              <w:t>*2</w:t>
            </w:r>
            <w:r>
              <w:rPr>
                <w:rFonts w:ascii="宋体" w:hAnsi="宋体" w:eastAsia="宋体" w:cs="宋体"/>
                <w:spacing w:val="1"/>
                <w:sz w:val="19"/>
                <w:szCs w:val="19"/>
              </w:rPr>
              <w:t>.3</w:t>
            </w:r>
            <w:r>
              <w:rPr>
                <w:rFonts w:ascii="宋体" w:hAnsi="宋体" w:eastAsia="宋体" w:cs="宋体"/>
                <w:sz w:val="19"/>
                <w:szCs w:val="19"/>
              </w:rPr>
              <w:t>m</w:t>
            </w:r>
            <w:r>
              <w:rPr>
                <w:rFonts w:ascii="宋体" w:hAnsi="宋体" w:eastAsia="宋体" w:cs="宋体"/>
                <w:spacing w:val="1"/>
                <w:sz w:val="19"/>
                <w:szCs w:val="19"/>
              </w:rPr>
              <w:t>；</w:t>
            </w:r>
          </w:p>
          <w:p>
            <w:pPr>
              <w:spacing w:before="1" w:line="216" w:lineRule="auto"/>
              <w:ind w:left="34"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7"/>
                <w:sz w:val="19"/>
                <w:szCs w:val="19"/>
              </w:rPr>
              <w:t>更换铝合金窗户加配单</w:t>
            </w:r>
            <w:r>
              <w:rPr>
                <w:rFonts w:ascii="宋体" w:hAnsi="宋体" w:eastAsia="宋体" w:cs="宋体"/>
                <w:sz w:val="19"/>
                <w:szCs w:val="19"/>
              </w:rPr>
              <w:t xml:space="preserve"> </w:t>
            </w:r>
            <w:r>
              <w:rPr>
                <w:rFonts w:ascii="宋体" w:hAnsi="宋体" w:eastAsia="宋体" w:cs="宋体"/>
                <w:spacing w:val="5"/>
                <w:sz w:val="19"/>
                <w:szCs w:val="19"/>
              </w:rPr>
              <w:t>层</w:t>
            </w:r>
            <w:r>
              <w:rPr>
                <w:rFonts w:ascii="宋体" w:hAnsi="宋体" w:eastAsia="宋体" w:cs="宋体"/>
                <w:spacing w:val="4"/>
                <w:sz w:val="19"/>
                <w:szCs w:val="19"/>
              </w:rPr>
              <w:t>玻璃。</w:t>
            </w:r>
          </w:p>
        </w:tc>
        <w:tc>
          <w:tcPr>
            <w:tcW w:w="1041" w:type="dxa"/>
            <w:tcBorders>
              <w:top w:val="single" w:color="000000" w:sz="2" w:space="0"/>
              <w:bottom w:val="single" w:color="000000" w:sz="2" w:space="0"/>
            </w:tcBorders>
            <w:vAlign w:val="top"/>
          </w:tcPr>
          <w:p>
            <w:pPr>
              <w:spacing w:line="245" w:lineRule="auto"/>
              <w:rPr>
                <w:rFonts w:ascii="Arial"/>
                <w:sz w:val="21"/>
              </w:rPr>
            </w:pPr>
          </w:p>
          <w:p>
            <w:pPr>
              <w:spacing w:before="62"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78"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67" w:type="dxa"/>
            <w:tcBorders>
              <w:top w:val="single" w:color="000000" w:sz="2" w:space="0"/>
              <w:bottom w:val="single" w:color="000000" w:sz="2" w:space="0"/>
            </w:tcBorders>
            <w:vAlign w:val="top"/>
          </w:tcPr>
          <w:p>
            <w:pPr>
              <w:spacing w:line="245" w:lineRule="auto"/>
              <w:rPr>
                <w:rFonts w:ascii="Arial"/>
                <w:sz w:val="21"/>
              </w:rPr>
            </w:pPr>
          </w:p>
          <w:p>
            <w:pPr>
              <w:spacing w:before="62"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2369" w:type="dxa"/>
            <w:tcBorders>
              <w:top w:val="single" w:color="000000" w:sz="2" w:space="0"/>
              <w:bottom w:val="single" w:color="000000" w:sz="2" w:space="0"/>
            </w:tcBorders>
            <w:vAlign w:val="top"/>
          </w:tcPr>
          <w:p>
            <w:pPr>
              <w:spacing w:before="229" w:line="229" w:lineRule="auto"/>
              <w:ind w:left="30" w:leftChars="0"/>
              <w:rPr>
                <w:rFonts w:ascii="宋体" w:hAnsi="宋体" w:eastAsia="宋体" w:cs="宋体"/>
                <w:snapToGrid w:val="0"/>
                <w:color w:val="000000"/>
                <w:kern w:val="0"/>
                <w:sz w:val="19"/>
                <w:szCs w:val="19"/>
              </w:rPr>
            </w:pPr>
            <w:r>
              <w:rPr>
                <w:rFonts w:ascii="宋体" w:hAnsi="宋体" w:eastAsia="宋体" w:cs="宋体"/>
                <w:spacing w:val="10"/>
                <w:sz w:val="19"/>
                <w:szCs w:val="19"/>
              </w:rPr>
              <w:t>道</w:t>
            </w:r>
            <w:r>
              <w:rPr>
                <w:rFonts w:ascii="宋体" w:hAnsi="宋体" w:eastAsia="宋体" w:cs="宋体"/>
                <w:spacing w:val="7"/>
                <w:sz w:val="19"/>
                <w:szCs w:val="19"/>
              </w:rPr>
              <w:t>闸</w:t>
            </w:r>
            <w:r>
              <w:rPr>
                <w:rFonts w:ascii="宋体" w:hAnsi="宋体" w:eastAsia="宋体" w:cs="宋体"/>
                <w:spacing w:val="5"/>
                <w:sz w:val="19"/>
                <w:szCs w:val="19"/>
              </w:rPr>
              <w:t>杆更换 (直杆)</w:t>
            </w:r>
          </w:p>
        </w:tc>
        <w:tc>
          <w:tcPr>
            <w:tcW w:w="2220" w:type="dxa"/>
            <w:tcBorders>
              <w:top w:val="single" w:color="000000" w:sz="2" w:space="0"/>
              <w:bottom w:val="single" w:color="000000" w:sz="2" w:space="0"/>
            </w:tcBorders>
            <w:vAlign w:val="top"/>
          </w:tcPr>
          <w:p>
            <w:pPr>
              <w:spacing w:before="107" w:line="252" w:lineRule="auto"/>
              <w:ind w:left="35" w:leftChars="0" w:right="395" w:rightChars="0" w:firstLine="2" w:firstLineChars="0"/>
              <w:rPr>
                <w:rFonts w:ascii="宋体" w:hAnsi="宋体" w:eastAsia="宋体" w:cs="宋体"/>
                <w:snapToGrid w:val="0"/>
                <w:color w:val="000000"/>
                <w:kern w:val="0"/>
                <w:sz w:val="19"/>
                <w:szCs w:val="19"/>
              </w:rPr>
            </w:pPr>
            <w:r>
              <w:rPr>
                <w:rFonts w:ascii="宋体" w:hAnsi="宋体" w:eastAsia="宋体" w:cs="宋体"/>
                <w:spacing w:val="7"/>
                <w:sz w:val="19"/>
                <w:szCs w:val="19"/>
              </w:rPr>
              <w:t>维</w:t>
            </w:r>
            <w:r>
              <w:rPr>
                <w:rFonts w:ascii="宋体" w:hAnsi="宋体" w:eastAsia="宋体" w:cs="宋体"/>
                <w:spacing w:val="6"/>
                <w:sz w:val="19"/>
                <w:szCs w:val="19"/>
              </w:rPr>
              <w:t>修更换道闸杆 (直</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7" w:type="dxa"/>
            <w:tcBorders>
              <w:top w:val="single" w:color="000000" w:sz="2" w:space="0"/>
              <w:bottom w:val="single" w:color="000000" w:sz="2" w:space="0"/>
            </w:tcBorders>
            <w:vAlign w:val="top"/>
          </w:tcPr>
          <w:p>
            <w:pPr>
              <w:spacing w:before="214"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3</w:t>
            </w:r>
          </w:p>
        </w:tc>
        <w:tc>
          <w:tcPr>
            <w:tcW w:w="2369" w:type="dxa"/>
            <w:tcBorders>
              <w:top w:val="single" w:color="000000" w:sz="2" w:space="0"/>
              <w:bottom w:val="single" w:color="000000" w:sz="2" w:space="0"/>
            </w:tcBorders>
            <w:vAlign w:val="top"/>
          </w:tcPr>
          <w:p>
            <w:pPr>
              <w:spacing w:before="229" w:line="229" w:lineRule="auto"/>
              <w:ind w:left="30" w:leftChars="0"/>
              <w:rPr>
                <w:rFonts w:ascii="宋体" w:hAnsi="宋体" w:eastAsia="宋体" w:cs="宋体"/>
                <w:snapToGrid w:val="0"/>
                <w:color w:val="000000"/>
                <w:kern w:val="0"/>
                <w:sz w:val="19"/>
                <w:szCs w:val="19"/>
              </w:rPr>
            </w:pPr>
            <w:r>
              <w:rPr>
                <w:rFonts w:ascii="宋体" w:hAnsi="宋体" w:eastAsia="宋体" w:cs="宋体"/>
                <w:spacing w:val="6"/>
                <w:sz w:val="19"/>
                <w:szCs w:val="19"/>
              </w:rPr>
              <w:t>道闸杆更换 (栅栏杆</w:t>
            </w:r>
            <w:r>
              <w:rPr>
                <w:rFonts w:ascii="宋体" w:hAnsi="宋体" w:eastAsia="宋体" w:cs="宋体"/>
                <w:spacing w:val="5"/>
                <w:sz w:val="19"/>
                <w:szCs w:val="19"/>
              </w:rPr>
              <w:t>)</w:t>
            </w:r>
          </w:p>
        </w:tc>
        <w:tc>
          <w:tcPr>
            <w:tcW w:w="2220" w:type="dxa"/>
            <w:tcBorders>
              <w:top w:val="single" w:color="000000" w:sz="2" w:space="0"/>
              <w:bottom w:val="single" w:color="000000" w:sz="2" w:space="0"/>
            </w:tcBorders>
            <w:vAlign w:val="top"/>
          </w:tcPr>
          <w:p>
            <w:pPr>
              <w:spacing w:before="108" w:line="251" w:lineRule="auto"/>
              <w:ind w:left="35"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9"/>
                <w:sz w:val="19"/>
                <w:szCs w:val="19"/>
              </w:rPr>
              <w:t>维</w:t>
            </w:r>
            <w:r>
              <w:rPr>
                <w:rFonts w:ascii="宋体" w:hAnsi="宋体" w:eastAsia="宋体" w:cs="宋体"/>
                <w:spacing w:val="6"/>
                <w:sz w:val="19"/>
                <w:szCs w:val="19"/>
              </w:rPr>
              <w:t>修更换道闸杆 (栅栏</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4</w:t>
            </w:r>
          </w:p>
        </w:tc>
        <w:tc>
          <w:tcPr>
            <w:tcW w:w="2369" w:type="dxa"/>
            <w:tcBorders>
              <w:top w:val="single" w:color="000000" w:sz="2" w:space="0"/>
              <w:bottom w:val="single" w:color="000000" w:sz="2" w:space="0"/>
            </w:tcBorders>
            <w:vAlign w:val="top"/>
          </w:tcPr>
          <w:p>
            <w:pPr>
              <w:spacing w:before="63" w:line="229" w:lineRule="auto"/>
              <w:ind w:left="30" w:leftChars="0" w:right="185" w:rightChars="0"/>
              <w:rPr>
                <w:rFonts w:ascii="宋体" w:hAnsi="宋体" w:eastAsia="宋体" w:cs="宋体"/>
                <w:snapToGrid w:val="0"/>
                <w:color w:val="000000"/>
                <w:kern w:val="0"/>
                <w:sz w:val="19"/>
                <w:szCs w:val="19"/>
              </w:rPr>
            </w:pPr>
            <w:r>
              <w:rPr>
                <w:rFonts w:ascii="宋体" w:hAnsi="宋体" w:eastAsia="宋体" w:cs="宋体"/>
                <w:spacing w:val="7"/>
                <w:sz w:val="19"/>
                <w:szCs w:val="19"/>
              </w:rPr>
              <w:t>转</w:t>
            </w:r>
            <w:r>
              <w:rPr>
                <w:rFonts w:ascii="宋体" w:hAnsi="宋体" w:eastAsia="宋体" w:cs="宋体"/>
                <w:spacing w:val="4"/>
                <w:sz w:val="19"/>
                <w:szCs w:val="19"/>
              </w:rPr>
              <w:t>运站大门维修、整形、</w:t>
            </w:r>
            <w:r>
              <w:rPr>
                <w:rFonts w:ascii="宋体" w:hAnsi="宋体" w:eastAsia="宋体" w:cs="宋体"/>
                <w:sz w:val="19"/>
                <w:szCs w:val="19"/>
              </w:rPr>
              <w:t xml:space="preserve"> </w:t>
            </w:r>
            <w:r>
              <w:rPr>
                <w:rFonts w:ascii="宋体" w:hAnsi="宋体" w:eastAsia="宋体" w:cs="宋体"/>
                <w:spacing w:val="7"/>
                <w:sz w:val="19"/>
                <w:szCs w:val="19"/>
              </w:rPr>
              <w:t>铰</w:t>
            </w:r>
            <w:r>
              <w:rPr>
                <w:rFonts w:ascii="宋体" w:hAnsi="宋体" w:eastAsia="宋体" w:cs="宋体"/>
                <w:spacing w:val="6"/>
                <w:sz w:val="19"/>
                <w:szCs w:val="19"/>
              </w:rPr>
              <w:t>链更换</w:t>
            </w:r>
          </w:p>
        </w:tc>
        <w:tc>
          <w:tcPr>
            <w:tcW w:w="2220" w:type="dxa"/>
            <w:tcBorders>
              <w:top w:val="single" w:color="000000" w:sz="2" w:space="0"/>
              <w:bottom w:val="single" w:color="000000" w:sz="2" w:space="0"/>
            </w:tcBorders>
            <w:vAlign w:val="top"/>
          </w:tcPr>
          <w:p>
            <w:pPr>
              <w:spacing w:before="185" w:line="229"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大门整形，更换铰</w:t>
            </w:r>
            <w:r>
              <w:rPr>
                <w:rFonts w:ascii="宋体" w:hAnsi="宋体" w:eastAsia="宋体" w:cs="宋体"/>
                <w:spacing w:val="6"/>
                <w:sz w:val="19"/>
                <w:szCs w:val="19"/>
              </w:rPr>
              <w:t>链</w:t>
            </w:r>
          </w:p>
        </w:tc>
        <w:tc>
          <w:tcPr>
            <w:tcW w:w="1041" w:type="dxa"/>
            <w:tcBorders>
              <w:top w:val="single" w:color="000000" w:sz="2" w:space="0"/>
              <w:bottom w:val="single" w:color="000000" w:sz="2" w:space="0"/>
            </w:tcBorders>
            <w:vAlign w:val="top"/>
          </w:tcPr>
          <w:p>
            <w:pPr>
              <w:spacing w:before="215"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35</w:t>
            </w:r>
          </w:p>
        </w:tc>
        <w:tc>
          <w:tcPr>
            <w:tcW w:w="658" w:type="dxa"/>
            <w:tcBorders>
              <w:top w:val="single" w:color="000000" w:sz="2" w:space="0"/>
              <w:bottom w:val="single" w:color="000000" w:sz="2" w:space="0"/>
            </w:tcBorders>
            <w:vAlign w:val="top"/>
          </w:tcPr>
          <w:p>
            <w:pPr>
              <w:spacing w:before="184"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567" w:type="dxa"/>
            <w:tcBorders>
              <w:top w:val="single" w:color="000000" w:sz="2" w:space="0"/>
              <w:bottom w:val="single" w:color="000000" w:sz="2" w:space="0"/>
            </w:tcBorders>
            <w:vAlign w:val="top"/>
          </w:tcPr>
          <w:p>
            <w:pPr>
              <w:spacing w:before="260"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5</w:t>
            </w:r>
          </w:p>
        </w:tc>
        <w:tc>
          <w:tcPr>
            <w:tcW w:w="2369" w:type="dxa"/>
            <w:tcBorders>
              <w:top w:val="single" w:color="000000" w:sz="2" w:space="0"/>
              <w:bottom w:val="single" w:color="000000" w:sz="2" w:space="0"/>
            </w:tcBorders>
            <w:vAlign w:val="top"/>
          </w:tcPr>
          <w:p>
            <w:pPr>
              <w:spacing w:before="163" w:line="251" w:lineRule="auto"/>
              <w:ind w:left="30" w:leftChars="0" w:right="152" w:rightChars="0"/>
              <w:rPr>
                <w:rFonts w:ascii="宋体" w:hAnsi="宋体" w:eastAsia="宋体" w:cs="宋体"/>
                <w:snapToGrid w:val="0"/>
                <w:color w:val="000000"/>
                <w:kern w:val="0"/>
                <w:sz w:val="19"/>
                <w:szCs w:val="19"/>
              </w:rPr>
            </w:pPr>
            <w:r>
              <w:rPr>
                <w:rFonts w:ascii="宋体" w:hAnsi="宋体" w:eastAsia="宋体" w:cs="宋体"/>
                <w:spacing w:val="10"/>
                <w:sz w:val="19"/>
                <w:szCs w:val="19"/>
              </w:rPr>
              <w:t>转</w:t>
            </w:r>
            <w:r>
              <w:rPr>
                <w:rFonts w:ascii="宋体" w:hAnsi="宋体" w:eastAsia="宋体" w:cs="宋体"/>
                <w:spacing w:val="7"/>
                <w:sz w:val="19"/>
                <w:szCs w:val="19"/>
              </w:rPr>
              <w:t>运站、廊道窗户整形维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63" w:line="236" w:lineRule="auto"/>
              <w:ind w:left="48"/>
              <w:rPr>
                <w:rFonts w:ascii="宋体" w:hAnsi="宋体" w:eastAsia="宋体" w:cs="宋体"/>
                <w:sz w:val="19"/>
                <w:szCs w:val="19"/>
              </w:rPr>
            </w:pPr>
            <w:r>
              <w:rPr>
                <w:rFonts w:ascii="宋体" w:hAnsi="宋体" w:eastAsia="宋体" w:cs="宋体"/>
                <w:spacing w:val="5"/>
                <w:sz w:val="19"/>
                <w:szCs w:val="19"/>
              </w:rPr>
              <w:t>1、清理窗户处垃圾</w:t>
            </w:r>
          </w:p>
          <w:p>
            <w:pPr>
              <w:spacing w:line="257" w:lineRule="exact"/>
              <w:ind w:left="36" w:leftChars="0"/>
              <w:rPr>
                <w:rFonts w:ascii="宋体" w:hAnsi="宋体" w:eastAsia="宋体" w:cs="宋体"/>
                <w:snapToGrid w:val="0"/>
                <w:color w:val="000000"/>
                <w:kern w:val="0"/>
                <w:sz w:val="19"/>
                <w:szCs w:val="19"/>
              </w:rPr>
            </w:pPr>
            <w:r>
              <w:rPr>
                <w:rFonts w:ascii="宋体" w:hAnsi="宋体" w:eastAsia="宋体" w:cs="宋体"/>
                <w:spacing w:val="12"/>
                <w:position w:val="1"/>
                <w:sz w:val="19"/>
                <w:szCs w:val="19"/>
              </w:rPr>
              <w:t>2</w:t>
            </w:r>
            <w:r>
              <w:rPr>
                <w:rFonts w:ascii="宋体" w:hAnsi="宋体" w:eastAsia="宋体" w:cs="宋体"/>
                <w:spacing w:val="7"/>
                <w:position w:val="1"/>
                <w:sz w:val="19"/>
                <w:szCs w:val="19"/>
              </w:rPr>
              <w:t>、</w:t>
            </w:r>
            <w:r>
              <w:rPr>
                <w:rFonts w:ascii="宋体" w:hAnsi="宋体" w:eastAsia="宋体" w:cs="宋体"/>
                <w:spacing w:val="6"/>
                <w:position w:val="1"/>
                <w:sz w:val="19"/>
                <w:szCs w:val="19"/>
              </w:rPr>
              <w:t>窗户整形并重新安装</w:t>
            </w:r>
          </w:p>
        </w:tc>
        <w:tc>
          <w:tcPr>
            <w:tcW w:w="1041"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658" w:type="dxa"/>
            <w:tcBorders>
              <w:top w:val="single" w:color="000000" w:sz="2" w:space="0"/>
              <w:bottom w:val="single" w:color="000000" w:sz="2" w:space="0"/>
            </w:tcBorders>
            <w:vAlign w:val="top"/>
          </w:tcPr>
          <w:p>
            <w:pPr>
              <w:spacing w:before="284"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4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6</w:t>
            </w:r>
          </w:p>
        </w:tc>
        <w:tc>
          <w:tcPr>
            <w:tcW w:w="2369" w:type="dxa"/>
            <w:tcBorders>
              <w:top w:val="single" w:color="000000" w:sz="2" w:space="0"/>
              <w:bottom w:val="single" w:color="000000" w:sz="2" w:space="0"/>
            </w:tcBorders>
            <w:vAlign w:val="top"/>
          </w:tcPr>
          <w:p>
            <w:pPr>
              <w:spacing w:before="61" w:line="191" w:lineRule="auto"/>
              <w:ind w:left="205"/>
              <w:rPr>
                <w:rFonts w:ascii="宋体" w:hAnsi="宋体" w:eastAsia="宋体" w:cs="宋体"/>
                <w:spacing w:val="-8"/>
                <w:sz w:val="19"/>
                <w:szCs w:val="19"/>
              </w:rPr>
            </w:pPr>
          </w:p>
          <w:p>
            <w:pPr>
              <w:spacing w:before="61" w:line="191" w:lineRule="auto"/>
              <w:ind w:left="205" w:leftChars="0"/>
              <w:rPr>
                <w:rFonts w:ascii="宋体" w:hAnsi="宋体" w:eastAsia="宋体" w:cs="宋体"/>
                <w:snapToGrid w:val="0"/>
                <w:color w:val="000000"/>
                <w:spacing w:val="-8"/>
                <w:kern w:val="0"/>
                <w:sz w:val="19"/>
                <w:szCs w:val="19"/>
              </w:rPr>
            </w:pPr>
            <w:r>
              <w:rPr>
                <w:rFonts w:ascii="宋体" w:hAnsi="宋体" w:eastAsia="宋体" w:cs="宋体"/>
                <w:spacing w:val="-8"/>
                <w:sz w:val="19"/>
                <w:szCs w:val="19"/>
              </w:rPr>
              <w:t>风帽补装、更换</w:t>
            </w:r>
          </w:p>
        </w:tc>
        <w:tc>
          <w:tcPr>
            <w:tcW w:w="2220" w:type="dxa"/>
            <w:tcBorders>
              <w:top w:val="single" w:color="000000" w:sz="2" w:space="0"/>
              <w:bottom w:val="single" w:color="000000" w:sz="2" w:space="0"/>
            </w:tcBorders>
            <w:vAlign w:val="top"/>
          </w:tcPr>
          <w:p>
            <w:pPr>
              <w:spacing w:before="116" w:line="251" w:lineRule="auto"/>
              <w:ind w:left="42" w:leftChars="0" w:right="99" w:rightChars="0" w:hanging="8"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补</w:t>
            </w:r>
            <w:r>
              <w:rPr>
                <w:rFonts w:ascii="宋体" w:hAnsi="宋体" w:eastAsia="宋体" w:cs="宋体"/>
                <w:spacing w:val="6"/>
                <w:sz w:val="19"/>
                <w:szCs w:val="19"/>
              </w:rPr>
              <w:t>装、更换304不锈钢风</w:t>
            </w:r>
            <w:r>
              <w:rPr>
                <w:rFonts w:ascii="宋体" w:hAnsi="宋体" w:eastAsia="宋体" w:cs="宋体"/>
                <w:sz w:val="19"/>
                <w:szCs w:val="19"/>
              </w:rPr>
              <w:t xml:space="preserve"> </w:t>
            </w:r>
            <w:r>
              <w:rPr>
                <w:rFonts w:ascii="宋体" w:hAnsi="宋体" w:eastAsia="宋体" w:cs="宋体"/>
                <w:spacing w:val="4"/>
                <w:sz w:val="19"/>
                <w:szCs w:val="19"/>
              </w:rPr>
              <w:t>帽 (底口直径400)</w:t>
            </w:r>
          </w:p>
        </w:tc>
        <w:tc>
          <w:tcPr>
            <w:tcW w:w="1041" w:type="dxa"/>
            <w:tcBorders>
              <w:top w:val="single" w:color="000000" w:sz="2" w:space="0"/>
              <w:bottom w:val="single" w:color="000000" w:sz="2" w:space="0"/>
            </w:tcBorders>
            <w:vAlign w:val="top"/>
          </w:tcPr>
          <w:p>
            <w:pPr>
              <w:spacing w:before="270"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39"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67" w:type="dxa"/>
            <w:tcBorders>
              <w:top w:val="single" w:color="000000" w:sz="2" w:space="0"/>
              <w:bottom w:val="single" w:color="000000" w:sz="2" w:space="0"/>
            </w:tcBorders>
            <w:vAlign w:val="top"/>
          </w:tcPr>
          <w:p>
            <w:pPr>
              <w:spacing w:before="215"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7</w:t>
            </w:r>
          </w:p>
        </w:tc>
        <w:tc>
          <w:tcPr>
            <w:tcW w:w="2369" w:type="dxa"/>
            <w:tcBorders>
              <w:top w:val="single" w:color="000000" w:sz="2" w:space="0"/>
              <w:bottom w:val="single" w:color="000000" w:sz="2" w:space="0"/>
            </w:tcBorders>
            <w:vAlign w:val="top"/>
          </w:tcPr>
          <w:p>
            <w:pPr>
              <w:spacing w:before="257" w:line="229" w:lineRule="auto"/>
              <w:ind w:left="31" w:leftChars="0"/>
              <w:rPr>
                <w:rFonts w:ascii="宋体" w:hAnsi="宋体" w:eastAsia="宋体" w:cs="宋体"/>
                <w:snapToGrid w:val="0"/>
                <w:color w:val="000000"/>
                <w:kern w:val="0"/>
                <w:sz w:val="19"/>
                <w:szCs w:val="19"/>
              </w:rPr>
            </w:pPr>
            <w:r>
              <w:rPr>
                <w:rFonts w:ascii="宋体" w:hAnsi="宋体" w:eastAsia="宋体" w:cs="宋体"/>
                <w:spacing w:val="7"/>
                <w:sz w:val="19"/>
                <w:szCs w:val="19"/>
              </w:rPr>
              <w:t>廊道防火门更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135" w:line="237" w:lineRule="auto"/>
              <w:ind w:left="48"/>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m</w:t>
            </w:r>
            <w:r>
              <w:rPr>
                <w:rFonts w:ascii="宋体" w:hAnsi="宋体" w:eastAsia="宋体" w:cs="宋体"/>
                <w:spacing w:val="5"/>
                <w:sz w:val="19"/>
                <w:szCs w:val="19"/>
              </w:rPr>
              <w:t>*</w:t>
            </w:r>
            <w:r>
              <w:rPr>
                <w:rFonts w:ascii="宋体" w:hAnsi="宋体" w:eastAsia="宋体" w:cs="宋体"/>
                <w:spacing w:val="4"/>
                <w:sz w:val="19"/>
                <w:szCs w:val="19"/>
              </w:rPr>
              <w:t>2.1</w:t>
            </w:r>
            <w:r>
              <w:rPr>
                <w:rFonts w:ascii="宋体" w:hAnsi="宋体" w:eastAsia="宋体" w:cs="宋体"/>
                <w:sz w:val="19"/>
                <w:szCs w:val="19"/>
              </w:rPr>
              <w:t>m</w:t>
            </w:r>
            <w:r>
              <w:rPr>
                <w:rFonts w:ascii="宋体" w:hAnsi="宋体" w:eastAsia="宋体" w:cs="宋体"/>
                <w:spacing w:val="4"/>
                <w:sz w:val="19"/>
                <w:szCs w:val="19"/>
              </w:rPr>
              <w:t>乙级防火门</w:t>
            </w:r>
          </w:p>
          <w:p>
            <w:pPr>
              <w:spacing w:line="228" w:lineRule="auto"/>
              <w:ind w:left="44" w:leftChars="0"/>
              <w:rPr>
                <w:rFonts w:ascii="宋体" w:hAnsi="宋体" w:eastAsia="宋体" w:cs="宋体"/>
                <w:snapToGrid w:val="0"/>
                <w:color w:val="000000"/>
                <w:kern w:val="0"/>
                <w:sz w:val="19"/>
                <w:szCs w:val="19"/>
              </w:rPr>
            </w:pPr>
            <w:r>
              <w:rPr>
                <w:rFonts w:ascii="宋体" w:hAnsi="宋体" w:eastAsia="宋体" w:cs="宋体"/>
                <w:spacing w:val="20"/>
                <w:sz w:val="19"/>
                <w:szCs w:val="19"/>
              </w:rPr>
              <w:t>(</w:t>
            </w:r>
            <w:r>
              <w:rPr>
                <w:rFonts w:ascii="宋体" w:hAnsi="宋体" w:eastAsia="宋体" w:cs="宋体"/>
                <w:spacing w:val="13"/>
                <w:sz w:val="19"/>
                <w:szCs w:val="19"/>
              </w:rPr>
              <w:t>编号1021</w:t>
            </w:r>
            <w:r>
              <w:rPr>
                <w:rFonts w:ascii="宋体" w:hAnsi="宋体" w:eastAsia="宋体" w:cs="宋体"/>
                <w:sz w:val="19"/>
                <w:szCs w:val="19"/>
              </w:rPr>
              <w:t>FM</w:t>
            </w:r>
            <w:r>
              <w:rPr>
                <w:rFonts w:ascii="宋体" w:hAnsi="宋体" w:eastAsia="宋体" w:cs="宋体"/>
                <w:spacing w:val="13"/>
                <w:sz w:val="19"/>
                <w:szCs w:val="19"/>
              </w:rPr>
              <w:t>乙1)</w:t>
            </w:r>
          </w:p>
        </w:tc>
        <w:tc>
          <w:tcPr>
            <w:tcW w:w="1041" w:type="dxa"/>
            <w:tcBorders>
              <w:top w:val="single" w:color="000000" w:sz="2" w:space="0"/>
              <w:bottom w:val="single" w:color="000000" w:sz="2" w:space="0"/>
            </w:tcBorders>
            <w:vAlign w:val="top"/>
          </w:tcPr>
          <w:p>
            <w:pPr>
              <w:spacing w:before="288"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57"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4"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2369" w:type="dxa"/>
            <w:tcBorders>
              <w:top w:val="single" w:color="000000" w:sz="2" w:space="0"/>
              <w:bottom w:val="single" w:color="000000" w:sz="2" w:space="0"/>
            </w:tcBorders>
            <w:vAlign w:val="top"/>
          </w:tcPr>
          <w:p>
            <w:pPr>
              <w:spacing w:before="188" w:line="229" w:lineRule="auto"/>
              <w:ind w:left="31" w:leftChars="0"/>
              <w:rPr>
                <w:rFonts w:ascii="宋体" w:hAnsi="宋体" w:eastAsia="宋体" w:cs="宋体"/>
                <w:snapToGrid w:val="0"/>
                <w:color w:val="000000"/>
                <w:kern w:val="0"/>
                <w:sz w:val="19"/>
                <w:szCs w:val="19"/>
              </w:rPr>
            </w:pPr>
            <w:r>
              <w:rPr>
                <w:rFonts w:ascii="宋体" w:hAnsi="宋体" w:eastAsia="宋体" w:cs="宋体"/>
                <w:spacing w:val="9"/>
                <w:sz w:val="19"/>
                <w:szCs w:val="19"/>
              </w:rPr>
              <w:t>廊</w:t>
            </w:r>
            <w:r>
              <w:rPr>
                <w:rFonts w:ascii="宋体" w:hAnsi="宋体" w:eastAsia="宋体" w:cs="宋体"/>
                <w:spacing w:val="7"/>
                <w:sz w:val="19"/>
                <w:szCs w:val="19"/>
              </w:rPr>
              <w:t>道防火门整形、维修</w:t>
            </w:r>
          </w:p>
        </w:tc>
        <w:tc>
          <w:tcPr>
            <w:tcW w:w="2220" w:type="dxa"/>
            <w:tcBorders>
              <w:top w:val="single" w:color="000000" w:sz="2" w:space="0"/>
              <w:bottom w:val="single" w:color="000000" w:sz="2" w:space="0"/>
            </w:tcBorders>
            <w:vAlign w:val="top"/>
          </w:tcPr>
          <w:p>
            <w:pPr>
              <w:spacing w:before="188" w:line="229" w:lineRule="auto"/>
              <w:ind w:left="46" w:leftChars="0"/>
              <w:rPr>
                <w:rFonts w:ascii="宋体" w:hAnsi="宋体" w:eastAsia="宋体" w:cs="宋体"/>
                <w:snapToGrid w:val="0"/>
                <w:color w:val="000000"/>
                <w:kern w:val="0"/>
                <w:sz w:val="19"/>
                <w:szCs w:val="19"/>
              </w:rPr>
            </w:pPr>
            <w:r>
              <w:rPr>
                <w:rFonts w:ascii="宋体" w:hAnsi="宋体" w:eastAsia="宋体" w:cs="宋体"/>
                <w:spacing w:val="9"/>
                <w:sz w:val="19"/>
                <w:szCs w:val="19"/>
              </w:rPr>
              <w:t>防</w:t>
            </w:r>
            <w:r>
              <w:rPr>
                <w:rFonts w:ascii="宋体" w:hAnsi="宋体" w:eastAsia="宋体" w:cs="宋体"/>
                <w:spacing w:val="5"/>
                <w:sz w:val="19"/>
                <w:szCs w:val="19"/>
              </w:rPr>
              <w:t>火门整形、维修</w:t>
            </w:r>
          </w:p>
        </w:tc>
        <w:tc>
          <w:tcPr>
            <w:tcW w:w="1041" w:type="dxa"/>
            <w:tcBorders>
              <w:top w:val="single" w:color="000000" w:sz="2" w:space="0"/>
              <w:bottom w:val="single" w:color="000000" w:sz="2" w:space="0"/>
            </w:tcBorders>
            <w:vAlign w:val="top"/>
          </w:tcPr>
          <w:p>
            <w:pPr>
              <w:spacing w:before="21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188"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trPr>
        <w:tc>
          <w:tcPr>
            <w:tcW w:w="567" w:type="dxa"/>
            <w:tcBorders>
              <w:top w:val="single" w:color="000000" w:sz="2" w:space="0"/>
              <w:bottom w:val="single" w:color="000000" w:sz="2" w:space="0"/>
            </w:tcBorders>
            <w:vAlign w:val="center"/>
          </w:tcPr>
          <w:p>
            <w:pPr>
              <w:spacing w:before="61" w:line="191" w:lineRule="auto"/>
              <w:ind w:firstLine="174" w:firstLineChars="100"/>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19</w:t>
            </w:r>
          </w:p>
        </w:tc>
        <w:tc>
          <w:tcPr>
            <w:tcW w:w="2369" w:type="dxa"/>
            <w:tcBorders>
              <w:top w:val="single" w:color="000000" w:sz="2" w:space="0"/>
              <w:bottom w:val="single" w:color="000000" w:sz="2" w:space="0"/>
            </w:tcBorders>
            <w:vAlign w:val="top"/>
          </w:tcPr>
          <w:p>
            <w:pPr>
              <w:spacing w:before="152" w:line="228" w:lineRule="auto"/>
              <w:ind w:left="31" w:leftChars="0"/>
              <w:rPr>
                <w:rFonts w:ascii="宋体" w:hAnsi="宋体" w:eastAsia="宋体" w:cs="宋体"/>
                <w:snapToGrid w:val="0"/>
                <w:color w:val="000000"/>
                <w:kern w:val="0"/>
                <w:sz w:val="19"/>
                <w:szCs w:val="19"/>
              </w:rPr>
            </w:pPr>
            <w:r>
              <w:rPr>
                <w:rFonts w:ascii="宋体" w:hAnsi="宋体" w:eastAsia="宋体" w:cs="宋体"/>
                <w:spacing w:val="8"/>
                <w:sz w:val="19"/>
                <w:szCs w:val="19"/>
              </w:rPr>
              <w:t>廊</w:t>
            </w:r>
            <w:r>
              <w:rPr>
                <w:rFonts w:ascii="宋体" w:hAnsi="宋体" w:eastAsia="宋体" w:cs="宋体"/>
                <w:spacing w:val="7"/>
                <w:sz w:val="19"/>
                <w:szCs w:val="19"/>
              </w:rPr>
              <w:t>道防火门门锁更换</w:t>
            </w:r>
          </w:p>
        </w:tc>
        <w:tc>
          <w:tcPr>
            <w:tcW w:w="2220" w:type="dxa"/>
            <w:tcBorders>
              <w:top w:val="single" w:color="000000" w:sz="2" w:space="0"/>
              <w:bottom w:val="single" w:color="000000" w:sz="2" w:space="0"/>
            </w:tcBorders>
            <w:vAlign w:val="top"/>
          </w:tcPr>
          <w:p>
            <w:pPr>
              <w:spacing w:before="152" w:line="228"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w:t>
            </w:r>
            <w:r>
              <w:rPr>
                <w:rFonts w:ascii="宋体" w:hAnsi="宋体" w:eastAsia="宋体" w:cs="宋体"/>
                <w:spacing w:val="5"/>
                <w:sz w:val="19"/>
                <w:szCs w:val="19"/>
              </w:rPr>
              <w:t>换门锁</w:t>
            </w:r>
          </w:p>
        </w:tc>
        <w:tc>
          <w:tcPr>
            <w:tcW w:w="1041" w:type="dxa"/>
            <w:tcBorders>
              <w:top w:val="single" w:color="000000" w:sz="2" w:space="0"/>
              <w:bottom w:val="single" w:color="000000" w:sz="2" w:space="0"/>
            </w:tcBorders>
            <w:vAlign w:val="top"/>
          </w:tcPr>
          <w:p>
            <w:pPr>
              <w:spacing w:before="183"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151"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567" w:type="dxa"/>
            <w:tcBorders>
              <w:top w:val="single" w:color="000000" w:sz="2" w:space="0"/>
              <w:bottom w:val="single" w:color="000000" w:sz="2" w:space="0"/>
            </w:tcBorders>
            <w:vAlign w:val="top"/>
          </w:tcPr>
          <w:p>
            <w:pPr>
              <w:spacing w:before="288" w:line="191" w:lineRule="auto"/>
              <w:ind w:left="205"/>
              <w:rPr>
                <w:rFonts w:hint="default" w:ascii="宋体" w:hAnsi="宋体" w:eastAsia="宋体" w:cs="宋体"/>
                <w:sz w:val="19"/>
                <w:szCs w:val="19"/>
                <w:lang w:val="en-US" w:eastAsia="zh-CN"/>
              </w:rPr>
            </w:pPr>
            <w:r>
              <w:rPr>
                <w:rFonts w:hint="eastAsia" w:ascii="宋体" w:hAnsi="宋体" w:eastAsia="宋体" w:cs="宋体"/>
                <w:spacing w:val="-8"/>
                <w:sz w:val="19"/>
                <w:szCs w:val="19"/>
                <w:lang w:val="en-US" w:eastAsia="zh-CN"/>
              </w:rPr>
              <w:t>20</w:t>
            </w:r>
          </w:p>
        </w:tc>
        <w:tc>
          <w:tcPr>
            <w:tcW w:w="2369" w:type="dxa"/>
            <w:tcBorders>
              <w:top w:val="single" w:color="000000" w:sz="2" w:space="0"/>
              <w:bottom w:val="single" w:color="000000" w:sz="2" w:space="0"/>
            </w:tcBorders>
            <w:vAlign w:val="top"/>
          </w:tcPr>
          <w:p>
            <w:pPr>
              <w:spacing w:before="273" w:line="251" w:lineRule="auto"/>
              <w:ind w:left="31" w:leftChars="0" w:right="152" w:rightChars="0" w:hanging="1"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10"/>
                <w:sz w:val="19"/>
                <w:szCs w:val="19"/>
              </w:rPr>
              <w:t>板</w:t>
            </w:r>
            <w:r>
              <w:rPr>
                <w:rFonts w:ascii="宋体" w:hAnsi="宋体" w:eastAsia="宋体" w:cs="宋体"/>
                <w:spacing w:val="6"/>
                <w:sz w:val="19"/>
                <w:szCs w:val="19"/>
              </w:rPr>
              <w:t>整形、固定</w:t>
            </w:r>
          </w:p>
        </w:tc>
        <w:tc>
          <w:tcPr>
            <w:tcW w:w="2220" w:type="dxa"/>
            <w:tcBorders>
              <w:top w:val="single" w:color="000000" w:sz="2" w:space="0"/>
              <w:bottom w:val="single" w:color="000000" w:sz="2" w:space="0"/>
            </w:tcBorders>
            <w:vAlign w:val="top"/>
          </w:tcPr>
          <w:p>
            <w:pPr>
              <w:spacing w:before="150" w:line="247" w:lineRule="auto"/>
              <w:ind w:left="35"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9"/>
                <w:sz w:val="19"/>
                <w:szCs w:val="19"/>
              </w:rPr>
              <w:t>整</w:t>
            </w:r>
            <w:r>
              <w:rPr>
                <w:rFonts w:ascii="宋体" w:hAnsi="宋体" w:eastAsia="宋体" w:cs="宋体"/>
                <w:spacing w:val="7"/>
                <w:sz w:val="19"/>
                <w:szCs w:val="19"/>
              </w:rPr>
              <w:t>平不锈钢板并重新固</w:t>
            </w:r>
            <w:r>
              <w:rPr>
                <w:rFonts w:ascii="宋体" w:hAnsi="宋体" w:eastAsia="宋体" w:cs="宋体"/>
                <w:sz w:val="19"/>
                <w:szCs w:val="19"/>
              </w:rPr>
              <w:t xml:space="preserve"> 定。</w:t>
            </w:r>
          </w:p>
        </w:tc>
        <w:tc>
          <w:tcPr>
            <w:tcW w:w="1041" w:type="dxa"/>
            <w:tcBorders>
              <w:top w:val="single" w:color="000000" w:sz="2" w:space="0"/>
              <w:bottom w:val="single" w:color="000000" w:sz="2" w:space="0"/>
            </w:tcBorders>
            <w:vAlign w:val="top"/>
          </w:tcPr>
          <w:p>
            <w:pPr>
              <w:spacing w:line="362" w:lineRule="auto"/>
              <w:rPr>
                <w:rFonts w:ascii="Arial"/>
                <w:sz w:val="21"/>
              </w:rPr>
            </w:pPr>
          </w:p>
          <w:p>
            <w:pPr>
              <w:spacing w:before="62"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line="332" w:lineRule="auto"/>
              <w:rPr>
                <w:rFonts w:ascii="Arial"/>
                <w:sz w:val="21"/>
              </w:rPr>
            </w:pPr>
          </w:p>
          <w:p>
            <w:pPr>
              <w:spacing w:before="62" w:line="229" w:lineRule="auto"/>
              <w:ind w:left="246" w:leftChars="0"/>
              <w:rPr>
                <w:rFonts w:ascii="宋体" w:hAnsi="宋体" w:eastAsia="宋体" w:cs="宋体"/>
                <w:snapToGrid w:val="0"/>
                <w:color w:val="000000"/>
                <w:kern w:val="0"/>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567" w:type="dxa"/>
            <w:tcBorders>
              <w:top w:val="single" w:color="000000" w:sz="2" w:space="0"/>
              <w:bottom w:val="single" w:color="000000" w:sz="2" w:space="0"/>
            </w:tcBorders>
            <w:vAlign w:val="top"/>
          </w:tcPr>
          <w:p>
            <w:pPr>
              <w:spacing w:before="182" w:line="193"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21</w:t>
            </w:r>
          </w:p>
        </w:tc>
        <w:tc>
          <w:tcPr>
            <w:tcW w:w="2369" w:type="dxa"/>
            <w:tcBorders>
              <w:top w:val="single" w:color="000000" w:sz="2" w:space="0"/>
              <w:bottom w:val="single" w:color="000000" w:sz="2" w:space="0"/>
            </w:tcBorders>
            <w:vAlign w:val="top"/>
          </w:tcPr>
          <w:p>
            <w:pPr>
              <w:spacing w:before="274" w:line="251" w:lineRule="auto"/>
              <w:ind w:left="31" w:leftChars="0" w:right="152" w:rightChars="0" w:hanging="1"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6"/>
                <w:sz w:val="19"/>
                <w:szCs w:val="19"/>
              </w:rPr>
              <w:t>板</w:t>
            </w:r>
            <w:r>
              <w:rPr>
                <w:rFonts w:ascii="宋体" w:hAnsi="宋体" w:eastAsia="宋体" w:cs="宋体"/>
                <w:spacing w:val="5"/>
                <w:sz w:val="19"/>
                <w:szCs w:val="19"/>
              </w:rPr>
              <w:t>更换</w:t>
            </w:r>
          </w:p>
        </w:tc>
        <w:tc>
          <w:tcPr>
            <w:tcW w:w="2220" w:type="dxa"/>
            <w:tcBorders>
              <w:top w:val="single" w:color="000000" w:sz="2" w:space="0"/>
              <w:bottom w:val="single" w:color="000000" w:sz="2" w:space="0"/>
            </w:tcBorders>
            <w:vAlign w:val="top"/>
          </w:tcPr>
          <w:p>
            <w:pPr>
              <w:spacing w:before="153" w:line="246" w:lineRule="auto"/>
              <w:ind w:left="34" w:leftChars="0" w:right="197" w:rightChars="0" w:firstLine="3"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10"/>
                <w:sz w:val="19"/>
                <w:szCs w:val="19"/>
              </w:rPr>
              <w:t>制</w:t>
            </w:r>
            <w:r>
              <w:rPr>
                <w:rFonts w:ascii="宋体" w:hAnsi="宋体" w:eastAsia="宋体" w:cs="宋体"/>
                <w:spacing w:val="7"/>
                <w:sz w:val="19"/>
                <w:szCs w:val="19"/>
              </w:rPr>
              <w:t>作不锈钢板并更换原</w:t>
            </w:r>
            <w:r>
              <w:rPr>
                <w:rFonts w:ascii="宋体" w:hAnsi="宋体" w:eastAsia="宋体" w:cs="宋体"/>
                <w:sz w:val="19"/>
                <w:szCs w:val="19"/>
              </w:rPr>
              <w:t xml:space="preserve"> </w:t>
            </w:r>
            <w:r>
              <w:rPr>
                <w:rFonts w:ascii="宋体" w:hAnsi="宋体" w:eastAsia="宋体" w:cs="宋体"/>
                <w:spacing w:val="8"/>
                <w:sz w:val="19"/>
                <w:szCs w:val="19"/>
              </w:rPr>
              <w:t>损</w:t>
            </w:r>
            <w:r>
              <w:rPr>
                <w:rFonts w:ascii="宋体" w:hAnsi="宋体" w:eastAsia="宋体" w:cs="宋体"/>
                <w:spacing w:val="5"/>
                <w:sz w:val="19"/>
                <w:szCs w:val="19"/>
              </w:rPr>
              <w:t>坏的挡板。</w:t>
            </w:r>
          </w:p>
        </w:tc>
        <w:tc>
          <w:tcPr>
            <w:tcW w:w="1041" w:type="dxa"/>
            <w:tcBorders>
              <w:top w:val="single" w:color="000000" w:sz="2" w:space="0"/>
              <w:bottom w:val="single" w:color="000000" w:sz="2" w:space="0"/>
            </w:tcBorders>
            <w:vAlign w:val="top"/>
          </w:tcPr>
          <w:p>
            <w:pPr>
              <w:spacing w:line="363" w:lineRule="auto"/>
              <w:rPr>
                <w:rFonts w:ascii="Arial"/>
                <w:sz w:val="21"/>
              </w:rPr>
            </w:pPr>
          </w:p>
          <w:p>
            <w:pPr>
              <w:spacing w:before="62"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33" w:lineRule="auto"/>
              <w:rPr>
                <w:rFonts w:ascii="Arial"/>
                <w:sz w:val="21"/>
              </w:rPr>
            </w:pPr>
          </w:p>
          <w:p>
            <w:pPr>
              <w:spacing w:before="61" w:line="263"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trPr>
        <w:tc>
          <w:tcPr>
            <w:tcW w:w="567" w:type="dxa"/>
            <w:tcBorders>
              <w:top w:val="single" w:color="000000" w:sz="2" w:space="0"/>
              <w:bottom w:val="single" w:color="000000" w:sz="2" w:space="0"/>
            </w:tcBorders>
            <w:vAlign w:val="center"/>
          </w:tcPr>
          <w:p>
            <w:pPr>
              <w:spacing w:before="62" w:line="192" w:lineRule="auto"/>
              <w:ind w:left="193" w:leftChars="0"/>
              <w:jc w:val="both"/>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22</w:t>
            </w:r>
          </w:p>
        </w:tc>
        <w:tc>
          <w:tcPr>
            <w:tcW w:w="2369" w:type="dxa"/>
            <w:tcBorders>
              <w:top w:val="single" w:color="000000" w:sz="2" w:space="0"/>
              <w:bottom w:val="single" w:color="000000" w:sz="2" w:space="0"/>
            </w:tcBorders>
            <w:vAlign w:val="top"/>
          </w:tcPr>
          <w:p>
            <w:pPr>
              <w:spacing w:before="200" w:line="229" w:lineRule="auto"/>
              <w:ind w:left="48" w:leftChars="0"/>
              <w:rPr>
                <w:rFonts w:ascii="宋体" w:hAnsi="宋体" w:eastAsia="宋体" w:cs="宋体"/>
                <w:snapToGrid w:val="0"/>
                <w:color w:val="000000"/>
                <w:kern w:val="0"/>
                <w:sz w:val="19"/>
                <w:szCs w:val="19"/>
              </w:rPr>
            </w:pPr>
            <w:r>
              <w:rPr>
                <w:rFonts w:ascii="宋体" w:hAnsi="宋体" w:eastAsia="宋体" w:cs="宋体"/>
                <w:spacing w:val="7"/>
                <w:sz w:val="19"/>
                <w:szCs w:val="19"/>
              </w:rPr>
              <w:t>围</w:t>
            </w:r>
            <w:r>
              <w:rPr>
                <w:rFonts w:ascii="宋体" w:hAnsi="宋体" w:eastAsia="宋体" w:cs="宋体"/>
                <w:spacing w:val="4"/>
                <w:sz w:val="19"/>
                <w:szCs w:val="19"/>
              </w:rPr>
              <w:t>网整形、固定</w:t>
            </w:r>
          </w:p>
        </w:tc>
        <w:tc>
          <w:tcPr>
            <w:tcW w:w="2220" w:type="dxa"/>
            <w:tcBorders>
              <w:top w:val="single" w:color="000000" w:sz="2" w:space="0"/>
              <w:bottom w:val="single" w:color="000000" w:sz="2" w:space="0"/>
            </w:tcBorders>
            <w:vAlign w:val="top"/>
          </w:tcPr>
          <w:p>
            <w:pPr>
              <w:spacing w:before="199" w:line="229" w:lineRule="auto"/>
              <w:ind w:left="35" w:leftChars="0"/>
              <w:rPr>
                <w:rFonts w:ascii="宋体" w:hAnsi="宋体" w:eastAsia="宋体" w:cs="宋体"/>
                <w:snapToGrid w:val="0"/>
                <w:color w:val="000000"/>
                <w:kern w:val="0"/>
                <w:sz w:val="19"/>
                <w:szCs w:val="19"/>
              </w:rPr>
            </w:pPr>
            <w:r>
              <w:rPr>
                <w:rFonts w:ascii="宋体" w:hAnsi="宋体" w:eastAsia="宋体" w:cs="宋体"/>
                <w:spacing w:val="8"/>
                <w:sz w:val="19"/>
                <w:szCs w:val="19"/>
              </w:rPr>
              <w:t>整</w:t>
            </w:r>
            <w:r>
              <w:rPr>
                <w:rFonts w:ascii="宋体" w:hAnsi="宋体" w:eastAsia="宋体" w:cs="宋体"/>
                <w:spacing w:val="7"/>
                <w:sz w:val="19"/>
                <w:szCs w:val="19"/>
              </w:rPr>
              <w:t>形并重新固定安装</w:t>
            </w:r>
          </w:p>
        </w:tc>
        <w:tc>
          <w:tcPr>
            <w:tcW w:w="1041" w:type="dxa"/>
            <w:tcBorders>
              <w:top w:val="single" w:color="000000" w:sz="2" w:space="0"/>
              <w:bottom w:val="single" w:color="000000" w:sz="2" w:space="0"/>
            </w:tcBorders>
            <w:vAlign w:val="top"/>
          </w:tcPr>
          <w:p>
            <w:pPr>
              <w:spacing w:before="230"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0" w:line="229" w:lineRule="auto"/>
              <w:ind w:left="246" w:leftChars="0"/>
              <w:rPr>
                <w:rFonts w:ascii="宋体" w:hAnsi="宋体" w:eastAsia="宋体" w:cs="宋体"/>
                <w:snapToGrid w:val="0"/>
                <w:color w:val="000000"/>
                <w:kern w:val="0"/>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67" w:type="dxa"/>
            <w:tcBorders>
              <w:top w:val="single" w:color="000000" w:sz="2" w:space="0"/>
              <w:bottom w:val="single" w:color="000000" w:sz="2" w:space="0"/>
            </w:tcBorders>
            <w:vAlign w:val="center"/>
          </w:tcPr>
          <w:p>
            <w:pPr>
              <w:spacing w:before="62"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23</w:t>
            </w:r>
          </w:p>
        </w:tc>
        <w:tc>
          <w:tcPr>
            <w:tcW w:w="2369" w:type="dxa"/>
            <w:tcBorders>
              <w:top w:val="single" w:color="000000" w:sz="2" w:space="0"/>
              <w:bottom w:val="single" w:color="000000" w:sz="2" w:space="0"/>
            </w:tcBorders>
            <w:vAlign w:val="top"/>
          </w:tcPr>
          <w:p>
            <w:pPr>
              <w:spacing w:before="210" w:line="229" w:lineRule="auto"/>
              <w:ind w:left="48" w:leftChars="0"/>
              <w:rPr>
                <w:rFonts w:ascii="宋体" w:hAnsi="宋体" w:eastAsia="宋体" w:cs="宋体"/>
                <w:snapToGrid w:val="0"/>
                <w:color w:val="000000"/>
                <w:kern w:val="0"/>
                <w:sz w:val="19"/>
                <w:szCs w:val="19"/>
              </w:rPr>
            </w:pPr>
            <w:r>
              <w:rPr>
                <w:rFonts w:ascii="宋体" w:hAnsi="宋体" w:eastAsia="宋体" w:cs="宋体"/>
                <w:spacing w:val="2"/>
                <w:sz w:val="19"/>
                <w:szCs w:val="19"/>
              </w:rPr>
              <w:t>围网更</w:t>
            </w:r>
            <w:r>
              <w:rPr>
                <w:rFonts w:ascii="宋体" w:hAnsi="宋体" w:eastAsia="宋体" w:cs="宋体"/>
                <w:spacing w:val="1"/>
                <w:sz w:val="19"/>
                <w:szCs w:val="19"/>
              </w:rPr>
              <w:t>换</w:t>
            </w:r>
          </w:p>
        </w:tc>
        <w:tc>
          <w:tcPr>
            <w:tcW w:w="2220" w:type="dxa"/>
            <w:tcBorders>
              <w:top w:val="single" w:color="000000" w:sz="2" w:space="0"/>
              <w:bottom w:val="single" w:color="000000" w:sz="2" w:space="0"/>
            </w:tcBorders>
            <w:vAlign w:val="top"/>
          </w:tcPr>
          <w:p>
            <w:pPr>
              <w:spacing w:before="210" w:line="229" w:lineRule="auto"/>
              <w:ind w:left="36" w:left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换损坏的围网</w:t>
            </w:r>
          </w:p>
        </w:tc>
        <w:tc>
          <w:tcPr>
            <w:tcW w:w="1041" w:type="dxa"/>
            <w:tcBorders>
              <w:top w:val="single" w:color="000000" w:sz="2" w:space="0"/>
              <w:bottom w:val="single" w:color="000000" w:sz="2" w:space="0"/>
            </w:tcBorders>
            <w:vAlign w:val="top"/>
          </w:tcPr>
          <w:p>
            <w:pPr>
              <w:spacing w:before="240"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9" w:line="258" w:lineRule="exact"/>
              <w:ind w:left="285" w:leftChars="0"/>
              <w:rPr>
                <w:rFonts w:ascii="宋体" w:hAnsi="宋体" w:eastAsia="宋体" w:cs="宋体"/>
                <w:snapToGrid w:val="0"/>
                <w:color w:val="000000"/>
                <w:kern w:val="0"/>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567" w:type="dxa"/>
            <w:tcBorders>
              <w:top w:val="single" w:color="000000" w:sz="2" w:space="0"/>
              <w:bottom w:val="single" w:color="000000" w:sz="2" w:space="0"/>
            </w:tcBorders>
            <w:vAlign w:val="top"/>
          </w:tcPr>
          <w:p>
            <w:pPr>
              <w:spacing w:before="231" w:line="192"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24</w:t>
            </w:r>
          </w:p>
        </w:tc>
        <w:tc>
          <w:tcPr>
            <w:tcW w:w="236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29" w:lineRule="auto"/>
              <w:ind w:left="30" w:leftChars="0"/>
              <w:rPr>
                <w:rFonts w:ascii="宋体" w:hAnsi="宋体" w:eastAsia="宋体" w:cs="宋体"/>
                <w:snapToGrid w:val="0"/>
                <w:color w:val="000000"/>
                <w:kern w:val="0"/>
                <w:sz w:val="19"/>
                <w:szCs w:val="19"/>
              </w:rPr>
            </w:pPr>
            <w:r>
              <w:rPr>
                <w:rFonts w:ascii="宋体" w:hAnsi="宋体" w:eastAsia="宋体" w:cs="宋体"/>
                <w:spacing w:val="9"/>
                <w:sz w:val="19"/>
                <w:szCs w:val="19"/>
              </w:rPr>
              <w:t>仓</w:t>
            </w:r>
            <w:r>
              <w:rPr>
                <w:rFonts w:ascii="宋体" w:hAnsi="宋体" w:eastAsia="宋体" w:cs="宋体"/>
                <w:spacing w:val="7"/>
                <w:sz w:val="19"/>
                <w:szCs w:val="19"/>
              </w:rPr>
              <w:t>库柱子、墙面修补</w:t>
            </w:r>
          </w:p>
        </w:tc>
        <w:tc>
          <w:tcPr>
            <w:tcW w:w="2220" w:type="dxa"/>
            <w:tcBorders>
              <w:top w:val="single" w:color="000000" w:sz="2" w:space="0"/>
              <w:bottom w:val="single" w:color="000000" w:sz="2" w:space="0"/>
            </w:tcBorders>
            <w:vAlign w:val="top"/>
          </w:tcPr>
          <w:p>
            <w:pPr>
              <w:spacing w:before="82" w:line="238" w:lineRule="auto"/>
              <w:ind w:left="33" w:leftChars="0" w:right="99" w:rightChars="0"/>
              <w:rPr>
                <w:rFonts w:ascii="宋体" w:hAnsi="宋体" w:eastAsia="宋体" w:cs="宋体"/>
                <w:snapToGrid w:val="0"/>
                <w:color w:val="000000"/>
                <w:kern w:val="0"/>
                <w:sz w:val="19"/>
                <w:szCs w:val="19"/>
              </w:rPr>
            </w:pPr>
            <w:r>
              <w:rPr>
                <w:rFonts w:ascii="宋体" w:hAnsi="宋体" w:eastAsia="宋体" w:cs="宋体"/>
                <w:spacing w:val="11"/>
                <w:sz w:val="19"/>
                <w:szCs w:val="19"/>
              </w:rPr>
              <w:t>墙</w:t>
            </w:r>
            <w:r>
              <w:rPr>
                <w:rFonts w:ascii="宋体" w:hAnsi="宋体" w:eastAsia="宋体" w:cs="宋体"/>
                <w:spacing w:val="6"/>
                <w:sz w:val="19"/>
                <w:szCs w:val="19"/>
              </w:rPr>
              <w:t>面：1、滚刷润湿。2</w:t>
            </w:r>
            <w:r>
              <w:rPr>
                <w:rFonts w:ascii="宋体" w:hAnsi="宋体" w:eastAsia="宋体" w:cs="宋体"/>
                <w:sz w:val="19"/>
                <w:szCs w:val="19"/>
              </w:rPr>
              <w:t xml:space="preserve"> </w:t>
            </w:r>
            <w:r>
              <w:rPr>
                <w:rFonts w:ascii="宋体" w:hAnsi="宋体" w:eastAsia="宋体" w:cs="宋体"/>
                <w:spacing w:val="7"/>
                <w:sz w:val="19"/>
                <w:szCs w:val="19"/>
              </w:rPr>
              <w:t>、铲原墙面妮子。3、贴</w:t>
            </w:r>
            <w:r>
              <w:rPr>
                <w:rFonts w:ascii="宋体" w:hAnsi="宋体" w:eastAsia="宋体" w:cs="宋体"/>
                <w:sz w:val="19"/>
                <w:szCs w:val="19"/>
              </w:rPr>
              <w:t xml:space="preserve"> </w:t>
            </w:r>
            <w:r>
              <w:rPr>
                <w:rFonts w:ascii="宋体" w:hAnsi="宋体" w:eastAsia="宋体" w:cs="宋体"/>
                <w:spacing w:val="7"/>
                <w:sz w:val="19"/>
                <w:szCs w:val="19"/>
              </w:rPr>
              <w:t>的确良布或者基层布。4</w:t>
            </w:r>
            <w:r>
              <w:rPr>
                <w:rFonts w:ascii="宋体" w:hAnsi="宋体" w:eastAsia="宋体" w:cs="宋体"/>
                <w:sz w:val="19"/>
                <w:szCs w:val="19"/>
              </w:rPr>
              <w:t xml:space="preserve"> </w:t>
            </w:r>
            <w:r>
              <w:rPr>
                <w:rFonts w:ascii="宋体" w:hAnsi="宋体" w:eastAsia="宋体" w:cs="宋体"/>
                <w:spacing w:val="7"/>
                <w:sz w:val="19"/>
                <w:szCs w:val="19"/>
              </w:rPr>
              <w:t>、腻子找平。5、打磨滚</w:t>
            </w:r>
            <w:r>
              <w:rPr>
                <w:rFonts w:ascii="宋体" w:hAnsi="宋体" w:eastAsia="宋体" w:cs="宋体"/>
                <w:sz w:val="19"/>
                <w:szCs w:val="19"/>
              </w:rPr>
              <w:t xml:space="preserve"> </w:t>
            </w:r>
            <w:r>
              <w:rPr>
                <w:rFonts w:ascii="宋体" w:hAnsi="宋体" w:eastAsia="宋体" w:cs="宋体"/>
                <w:spacing w:val="6"/>
                <w:sz w:val="19"/>
                <w:szCs w:val="19"/>
              </w:rPr>
              <w:t>刷白色水泥漆</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62" w:line="191" w:lineRule="auto"/>
              <w:ind w:left="384" w:leftChars="0"/>
              <w:rPr>
                <w:rFonts w:ascii="宋体" w:hAnsi="宋体" w:eastAsia="宋体" w:cs="宋体"/>
                <w:snapToGrid w:val="0"/>
                <w:color w:val="000000"/>
                <w:kern w:val="0"/>
                <w:sz w:val="19"/>
                <w:szCs w:val="19"/>
              </w:rPr>
            </w:pPr>
            <w:r>
              <w:rPr>
                <w:rFonts w:ascii="宋体" w:hAnsi="宋体" w:eastAsia="宋体" w:cs="宋体"/>
                <w:spacing w:val="1"/>
                <w:sz w:val="19"/>
                <w:szCs w:val="19"/>
              </w:rPr>
              <w:t>600</w:t>
            </w:r>
          </w:p>
        </w:tc>
        <w:tc>
          <w:tcPr>
            <w:tcW w:w="658"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567" w:type="dxa"/>
            <w:tcBorders>
              <w:top w:val="single" w:color="000000" w:sz="2" w:space="0"/>
              <w:bottom w:val="single" w:color="000000" w:sz="2" w:space="0"/>
            </w:tcBorders>
            <w:vAlign w:val="top"/>
          </w:tcPr>
          <w:p>
            <w:pPr>
              <w:spacing w:before="240"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25</w:t>
            </w:r>
          </w:p>
        </w:tc>
        <w:tc>
          <w:tcPr>
            <w:tcW w:w="2369" w:type="dxa"/>
            <w:tcBorders>
              <w:top w:val="single" w:color="000000" w:sz="2" w:space="0"/>
              <w:bottom w:val="single" w:color="000000" w:sz="2" w:space="0"/>
            </w:tcBorders>
            <w:vAlign w:val="top"/>
          </w:tcPr>
          <w:p>
            <w:pPr>
              <w:spacing w:before="195" w:line="252" w:lineRule="auto"/>
              <w:ind w:left="33" w:leftChars="0" w:right="152" w:rightChars="0" w:hanging="3"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库柱子、墙面等维修补</w:t>
            </w:r>
            <w:r>
              <w:rPr>
                <w:rFonts w:ascii="宋体" w:hAnsi="宋体" w:eastAsia="宋体" w:cs="宋体"/>
                <w:sz w:val="19"/>
                <w:szCs w:val="19"/>
              </w:rPr>
              <w:t xml:space="preserve"> </w:t>
            </w:r>
            <w:r>
              <w:rPr>
                <w:rFonts w:ascii="宋体" w:hAnsi="宋体" w:eastAsia="宋体" w:cs="宋体"/>
                <w:spacing w:val="6"/>
                <w:sz w:val="19"/>
                <w:szCs w:val="19"/>
              </w:rPr>
              <w:t>警</w:t>
            </w:r>
            <w:r>
              <w:rPr>
                <w:rFonts w:ascii="宋体" w:hAnsi="宋体" w:eastAsia="宋体" w:cs="宋体"/>
                <w:spacing w:val="5"/>
                <w:sz w:val="19"/>
                <w:szCs w:val="19"/>
              </w:rPr>
              <w:t>示油漆</w:t>
            </w:r>
          </w:p>
        </w:tc>
        <w:tc>
          <w:tcPr>
            <w:tcW w:w="2220" w:type="dxa"/>
            <w:tcBorders>
              <w:top w:val="single" w:color="000000" w:sz="2" w:space="0"/>
              <w:bottom w:val="single" w:color="000000" w:sz="2" w:space="0"/>
            </w:tcBorders>
            <w:vAlign w:val="top"/>
          </w:tcPr>
          <w:p>
            <w:pPr>
              <w:spacing w:before="76" w:line="236" w:lineRule="auto"/>
              <w:ind w:left="33" w:leftChars="0" w:right="197" w:rightChars="0"/>
              <w:rPr>
                <w:rFonts w:ascii="宋体" w:hAnsi="宋体" w:eastAsia="宋体" w:cs="宋体"/>
                <w:snapToGrid w:val="0"/>
                <w:color w:val="000000"/>
                <w:kern w:val="0"/>
                <w:sz w:val="19"/>
                <w:szCs w:val="19"/>
              </w:rPr>
            </w:pPr>
            <w:r>
              <w:rPr>
                <w:rFonts w:ascii="宋体" w:hAnsi="宋体" w:eastAsia="宋体" w:cs="宋体"/>
                <w:spacing w:val="10"/>
                <w:sz w:val="19"/>
                <w:szCs w:val="19"/>
              </w:rPr>
              <w:t>清</w:t>
            </w:r>
            <w:r>
              <w:rPr>
                <w:rFonts w:ascii="宋体" w:hAnsi="宋体" w:eastAsia="宋体" w:cs="宋体"/>
                <w:spacing w:val="7"/>
                <w:sz w:val="19"/>
                <w:szCs w:val="19"/>
              </w:rPr>
              <w:t>理表面，腻子找平，</w:t>
            </w:r>
            <w:r>
              <w:rPr>
                <w:rFonts w:ascii="宋体" w:hAnsi="宋体" w:eastAsia="宋体" w:cs="宋体"/>
                <w:sz w:val="19"/>
                <w:szCs w:val="19"/>
              </w:rPr>
              <w:t xml:space="preserve"> </w:t>
            </w:r>
            <w:r>
              <w:rPr>
                <w:rFonts w:ascii="宋体" w:hAnsi="宋体" w:eastAsia="宋体" w:cs="宋体"/>
                <w:spacing w:val="10"/>
                <w:sz w:val="19"/>
                <w:szCs w:val="19"/>
              </w:rPr>
              <w:t>刷</w:t>
            </w:r>
            <w:r>
              <w:rPr>
                <w:rFonts w:ascii="宋体" w:hAnsi="宋体" w:eastAsia="宋体" w:cs="宋体"/>
                <w:spacing w:val="7"/>
                <w:sz w:val="19"/>
                <w:szCs w:val="19"/>
              </w:rPr>
              <w:t>白色水泥漆，再补刷</w:t>
            </w:r>
            <w:r>
              <w:rPr>
                <w:rFonts w:ascii="宋体" w:hAnsi="宋体" w:eastAsia="宋体" w:cs="宋体"/>
                <w:sz w:val="19"/>
                <w:szCs w:val="19"/>
              </w:rPr>
              <w:t xml:space="preserve"> </w:t>
            </w:r>
            <w:r>
              <w:rPr>
                <w:rFonts w:ascii="宋体" w:hAnsi="宋体" w:eastAsia="宋体" w:cs="宋体"/>
                <w:spacing w:val="11"/>
                <w:sz w:val="19"/>
                <w:szCs w:val="19"/>
              </w:rPr>
              <w:t>一</w:t>
            </w:r>
            <w:r>
              <w:rPr>
                <w:rFonts w:ascii="宋体" w:hAnsi="宋体" w:eastAsia="宋体" w:cs="宋体"/>
                <w:spacing w:val="6"/>
                <w:sz w:val="19"/>
                <w:szCs w:val="19"/>
              </w:rPr>
              <w:t>层黑、黄警示油漆。</w:t>
            </w:r>
          </w:p>
        </w:tc>
        <w:tc>
          <w:tcPr>
            <w:tcW w:w="1041" w:type="dxa"/>
            <w:tcBorders>
              <w:top w:val="single" w:color="000000" w:sz="2" w:space="0"/>
              <w:bottom w:val="single" w:color="000000" w:sz="2" w:space="0"/>
            </w:tcBorders>
            <w:vAlign w:val="top"/>
          </w:tcPr>
          <w:p>
            <w:pPr>
              <w:spacing w:line="283" w:lineRule="auto"/>
              <w:rPr>
                <w:rFonts w:ascii="Arial"/>
                <w:sz w:val="21"/>
              </w:rPr>
            </w:pPr>
          </w:p>
          <w:p>
            <w:pPr>
              <w:spacing w:before="62" w:line="193" w:lineRule="auto"/>
              <w:ind w:left="397" w:leftChars="0"/>
              <w:rPr>
                <w:rFonts w:ascii="宋体" w:hAnsi="宋体" w:eastAsia="宋体" w:cs="宋体"/>
                <w:snapToGrid w:val="0"/>
                <w:color w:val="000000"/>
                <w:kern w:val="0"/>
                <w:sz w:val="19"/>
                <w:szCs w:val="19"/>
              </w:rPr>
            </w:pPr>
            <w:r>
              <w:rPr>
                <w:rFonts w:ascii="宋体" w:hAnsi="宋体" w:eastAsia="宋体" w:cs="宋体"/>
                <w:spacing w:val="-5"/>
                <w:sz w:val="19"/>
                <w:szCs w:val="19"/>
              </w:rPr>
              <w:t>1</w:t>
            </w:r>
            <w:r>
              <w:rPr>
                <w:rFonts w:ascii="宋体" w:hAnsi="宋体" w:eastAsia="宋体" w:cs="宋体"/>
                <w:spacing w:val="-3"/>
                <w:sz w:val="19"/>
                <w:szCs w:val="19"/>
              </w:rPr>
              <w:t>44</w:t>
            </w:r>
          </w:p>
        </w:tc>
        <w:tc>
          <w:tcPr>
            <w:tcW w:w="658" w:type="dxa"/>
            <w:tcBorders>
              <w:top w:val="single" w:color="000000" w:sz="2" w:space="0"/>
              <w:bottom w:val="single" w:color="000000" w:sz="2" w:space="0"/>
            </w:tcBorders>
            <w:vAlign w:val="top"/>
          </w:tcPr>
          <w:p>
            <w:pPr>
              <w:spacing w:line="253" w:lineRule="auto"/>
              <w:rPr>
                <w:rFonts w:ascii="Arial"/>
                <w:sz w:val="21"/>
              </w:rPr>
            </w:pPr>
          </w:p>
          <w:p>
            <w:pPr>
              <w:spacing w:before="6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567" w:type="dxa"/>
            <w:tcBorders>
              <w:top w:val="single" w:color="000000" w:sz="2" w:space="0"/>
              <w:bottom w:val="single" w:color="000000" w:sz="2" w:space="0"/>
            </w:tcBorders>
            <w:vAlign w:val="center"/>
          </w:tcPr>
          <w:p>
            <w:pPr>
              <w:spacing w:before="62"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26</w:t>
            </w:r>
          </w:p>
        </w:tc>
        <w:tc>
          <w:tcPr>
            <w:tcW w:w="2369" w:type="dxa"/>
            <w:tcBorders>
              <w:top w:val="single" w:color="000000" w:sz="2" w:space="0"/>
              <w:bottom w:val="single" w:color="000000" w:sz="2" w:space="0"/>
            </w:tcBorders>
            <w:vAlign w:val="top"/>
          </w:tcPr>
          <w:p>
            <w:pPr>
              <w:spacing w:before="281" w:line="229" w:lineRule="auto"/>
              <w:ind w:left="29" w:leftChars="0"/>
              <w:rPr>
                <w:rFonts w:ascii="宋体" w:hAnsi="宋体" w:eastAsia="宋体" w:cs="宋体"/>
                <w:snapToGrid w:val="0"/>
                <w:color w:val="000000"/>
                <w:kern w:val="0"/>
                <w:sz w:val="19"/>
                <w:szCs w:val="19"/>
              </w:rPr>
            </w:pPr>
            <w:r>
              <w:rPr>
                <w:rFonts w:ascii="宋体" w:hAnsi="宋体" w:eastAsia="宋体" w:cs="宋体"/>
                <w:spacing w:val="12"/>
                <w:sz w:val="19"/>
                <w:szCs w:val="19"/>
              </w:rPr>
              <w:t>钢</w:t>
            </w:r>
            <w:r>
              <w:rPr>
                <w:rFonts w:ascii="宋体" w:hAnsi="宋体" w:eastAsia="宋体" w:cs="宋体"/>
                <w:spacing w:val="7"/>
                <w:sz w:val="19"/>
                <w:szCs w:val="19"/>
              </w:rPr>
              <w:t>结构类构筑物刷警示漆</w:t>
            </w:r>
          </w:p>
        </w:tc>
        <w:tc>
          <w:tcPr>
            <w:tcW w:w="2220" w:type="dxa"/>
            <w:tcBorders>
              <w:top w:val="single" w:color="000000" w:sz="2" w:space="0"/>
              <w:bottom w:val="single" w:color="000000" w:sz="2" w:space="0"/>
            </w:tcBorders>
            <w:vAlign w:val="top"/>
          </w:tcPr>
          <w:p>
            <w:pPr>
              <w:spacing w:before="39" w:line="225" w:lineRule="auto"/>
              <w:ind w:left="32" w:leftChars="0" w:right="197" w:rightChars="0" w:firstLine="13" w:firstLineChars="0"/>
              <w:rPr>
                <w:rFonts w:ascii="宋体" w:hAnsi="宋体" w:eastAsia="宋体" w:cs="宋体"/>
                <w:snapToGrid w:val="0"/>
                <w:color w:val="000000"/>
                <w:kern w:val="0"/>
                <w:sz w:val="19"/>
                <w:szCs w:val="19"/>
              </w:rPr>
            </w:pPr>
            <w:r>
              <w:rPr>
                <w:rFonts w:ascii="宋体" w:hAnsi="宋体" w:eastAsia="宋体" w:cs="宋体"/>
                <w:spacing w:val="7"/>
                <w:sz w:val="19"/>
                <w:szCs w:val="19"/>
              </w:rPr>
              <w:t>除</w:t>
            </w:r>
            <w:r>
              <w:rPr>
                <w:rFonts w:ascii="宋体" w:hAnsi="宋体" w:eastAsia="宋体" w:cs="宋体"/>
                <w:spacing w:val="6"/>
                <w:sz w:val="19"/>
                <w:szCs w:val="19"/>
              </w:rPr>
              <w:t>锈并刷黑、黄警示油</w:t>
            </w:r>
            <w:r>
              <w:rPr>
                <w:rFonts w:ascii="宋体" w:hAnsi="宋体" w:eastAsia="宋体" w:cs="宋体"/>
                <w:sz w:val="19"/>
                <w:szCs w:val="19"/>
              </w:rPr>
              <w:t xml:space="preserve"> </w:t>
            </w:r>
            <w:r>
              <w:rPr>
                <w:rFonts w:ascii="宋体" w:hAnsi="宋体" w:eastAsia="宋体" w:cs="宋体"/>
                <w:spacing w:val="11"/>
                <w:sz w:val="19"/>
                <w:szCs w:val="19"/>
              </w:rPr>
              <w:t>漆</w:t>
            </w:r>
            <w:r>
              <w:rPr>
                <w:rFonts w:ascii="宋体" w:hAnsi="宋体" w:eastAsia="宋体" w:cs="宋体"/>
                <w:spacing w:val="7"/>
                <w:sz w:val="19"/>
                <w:szCs w:val="19"/>
              </w:rPr>
              <w:t>，底漆一遍、面漆两</w:t>
            </w:r>
            <w:r>
              <w:rPr>
                <w:rFonts w:ascii="宋体" w:hAnsi="宋体" w:eastAsia="宋体" w:cs="宋体"/>
                <w:sz w:val="19"/>
                <w:szCs w:val="19"/>
              </w:rPr>
              <w:t xml:space="preserve"> </w:t>
            </w:r>
            <w:r>
              <w:rPr>
                <w:rFonts w:ascii="宋体" w:hAnsi="宋体" w:eastAsia="宋体" w:cs="宋体"/>
                <w:spacing w:val="1"/>
                <w:sz w:val="19"/>
                <w:szCs w:val="19"/>
              </w:rPr>
              <w:t>遍。</w:t>
            </w:r>
          </w:p>
        </w:tc>
        <w:tc>
          <w:tcPr>
            <w:tcW w:w="1041"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433" w:leftChars="0"/>
              <w:rPr>
                <w:rFonts w:ascii="宋体" w:hAnsi="宋体" w:eastAsia="宋体" w:cs="宋体"/>
                <w:snapToGrid w:val="0"/>
                <w:color w:val="000000"/>
                <w:kern w:val="0"/>
                <w:sz w:val="19"/>
                <w:szCs w:val="19"/>
              </w:rPr>
            </w:pPr>
            <w:r>
              <w:rPr>
                <w:rFonts w:ascii="宋体" w:hAnsi="宋体" w:eastAsia="宋体" w:cs="宋体"/>
                <w:spacing w:val="-1"/>
                <w:sz w:val="19"/>
                <w:szCs w:val="19"/>
              </w:rPr>
              <w:t>8</w:t>
            </w: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81" w:line="263"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567" w:type="dxa"/>
            <w:tcBorders>
              <w:top w:val="single" w:color="000000" w:sz="2" w:space="0"/>
              <w:bottom w:val="single" w:color="000000" w:sz="2" w:space="0"/>
            </w:tcBorders>
            <w:vAlign w:val="top"/>
          </w:tcPr>
          <w:p>
            <w:pPr>
              <w:spacing w:before="62" w:line="191" w:lineRule="auto"/>
              <w:rPr>
                <w:rFonts w:ascii="宋体" w:hAnsi="宋体" w:eastAsia="宋体" w:cs="宋体"/>
                <w:spacing w:val="-1"/>
                <w:sz w:val="19"/>
                <w:szCs w:val="19"/>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27</w:t>
            </w:r>
          </w:p>
        </w:tc>
        <w:tc>
          <w:tcPr>
            <w:tcW w:w="2369" w:type="dxa"/>
            <w:tcBorders>
              <w:top w:val="single" w:color="000000" w:sz="2" w:space="0"/>
              <w:bottom w:val="single" w:color="000000" w:sz="2" w:space="0"/>
            </w:tcBorders>
            <w:vAlign w:val="top"/>
          </w:tcPr>
          <w:p>
            <w:pPr>
              <w:spacing w:before="135" w:line="249" w:lineRule="auto"/>
              <w:ind w:left="32" w:leftChars="0" w:right="152" w:rightChars="0" w:hanging="2"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库挡墙伸缩缝整理注入</w:t>
            </w:r>
            <w:r>
              <w:rPr>
                <w:rFonts w:ascii="宋体" w:hAnsi="宋体" w:eastAsia="宋体" w:cs="宋体"/>
                <w:sz w:val="19"/>
                <w:szCs w:val="19"/>
              </w:rPr>
              <w:t xml:space="preserve"> </w:t>
            </w:r>
            <w:r>
              <w:rPr>
                <w:rFonts w:ascii="宋体" w:hAnsi="宋体" w:eastAsia="宋体" w:cs="宋体"/>
                <w:spacing w:val="6"/>
                <w:sz w:val="19"/>
                <w:szCs w:val="19"/>
              </w:rPr>
              <w:t>填充材</w:t>
            </w:r>
            <w:r>
              <w:rPr>
                <w:rFonts w:ascii="宋体" w:hAnsi="宋体" w:eastAsia="宋体" w:cs="宋体"/>
                <w:spacing w:val="5"/>
                <w:sz w:val="19"/>
                <w:szCs w:val="19"/>
              </w:rPr>
              <w:t>料</w:t>
            </w:r>
          </w:p>
        </w:tc>
        <w:tc>
          <w:tcPr>
            <w:tcW w:w="2220" w:type="dxa"/>
            <w:tcBorders>
              <w:top w:val="single" w:color="000000" w:sz="2" w:space="0"/>
              <w:bottom w:val="single" w:color="000000" w:sz="2" w:space="0"/>
            </w:tcBorders>
            <w:vAlign w:val="top"/>
          </w:tcPr>
          <w:p>
            <w:pPr>
              <w:spacing w:before="135" w:line="250" w:lineRule="auto"/>
              <w:ind w:left="37" w:leftChars="0" w:right="197" w:rightChars="0" w:hanging="3"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挡</w:t>
            </w:r>
            <w:r>
              <w:rPr>
                <w:rFonts w:ascii="宋体" w:hAnsi="宋体" w:eastAsia="宋体" w:cs="宋体"/>
                <w:spacing w:val="7"/>
                <w:sz w:val="19"/>
                <w:szCs w:val="19"/>
              </w:rPr>
              <w:t>墙伸缩缝清理并填充</w:t>
            </w:r>
            <w:r>
              <w:rPr>
                <w:rFonts w:ascii="宋体" w:hAnsi="宋体" w:eastAsia="宋体" w:cs="宋体"/>
                <w:sz w:val="19"/>
                <w:szCs w:val="19"/>
              </w:rPr>
              <w:t xml:space="preserve"> </w:t>
            </w:r>
            <w:r>
              <w:rPr>
                <w:rFonts w:ascii="宋体" w:hAnsi="宋体" w:eastAsia="宋体" w:cs="宋体"/>
                <w:spacing w:val="5"/>
                <w:sz w:val="19"/>
                <w:szCs w:val="19"/>
              </w:rPr>
              <w:t>发</w:t>
            </w:r>
            <w:r>
              <w:rPr>
                <w:rFonts w:ascii="宋体" w:hAnsi="宋体" w:eastAsia="宋体" w:cs="宋体"/>
                <w:spacing w:val="4"/>
                <w:sz w:val="19"/>
                <w:szCs w:val="19"/>
              </w:rPr>
              <w:t>泡剂</w:t>
            </w:r>
          </w:p>
        </w:tc>
        <w:tc>
          <w:tcPr>
            <w:tcW w:w="1041" w:type="dxa"/>
            <w:tcBorders>
              <w:top w:val="single" w:color="000000" w:sz="2" w:space="0"/>
              <w:bottom w:val="single" w:color="000000" w:sz="2" w:space="0"/>
            </w:tcBorders>
            <w:vAlign w:val="top"/>
          </w:tcPr>
          <w:p>
            <w:pPr>
              <w:spacing w:before="286" w:line="191" w:lineRule="auto"/>
              <w:ind w:left="433" w:leftChars="0"/>
              <w:rPr>
                <w:rFonts w:ascii="宋体" w:hAnsi="宋体" w:eastAsia="宋体" w:cs="宋体"/>
                <w:snapToGrid w:val="0"/>
                <w:color w:val="000000"/>
                <w:kern w:val="0"/>
                <w:sz w:val="19"/>
                <w:szCs w:val="19"/>
              </w:rPr>
            </w:pPr>
            <w:r>
              <w:rPr>
                <w:rFonts w:ascii="宋体" w:hAnsi="宋体" w:eastAsia="宋体" w:cs="宋体"/>
                <w:spacing w:val="-1"/>
                <w:sz w:val="19"/>
                <w:szCs w:val="19"/>
              </w:rPr>
              <w:t>8</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55" w:line="229" w:lineRule="auto"/>
              <w:ind w:left="243" w:leftChars="0"/>
              <w:rPr>
                <w:rFonts w:ascii="宋体" w:hAnsi="宋体" w:eastAsia="宋体" w:cs="宋体"/>
                <w:snapToGrid w:val="0"/>
                <w:color w:val="000000"/>
                <w:kern w:val="0"/>
                <w:sz w:val="19"/>
                <w:szCs w:val="19"/>
              </w:rPr>
            </w:pPr>
            <w:r>
              <w:rPr>
                <w:rFonts w:ascii="宋体" w:hAnsi="宋体" w:eastAsia="宋体" w:cs="宋体"/>
                <w:sz w:val="19"/>
                <w:szCs w:val="19"/>
              </w:rPr>
              <w:t>条</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28</w:t>
            </w:r>
          </w:p>
        </w:tc>
        <w:tc>
          <w:tcPr>
            <w:tcW w:w="2369" w:type="dxa"/>
            <w:tcBorders>
              <w:top w:val="single" w:color="000000" w:sz="2" w:space="0"/>
              <w:bottom w:val="single" w:color="000000" w:sz="2" w:space="0"/>
            </w:tcBorders>
            <w:vAlign w:val="top"/>
          </w:tcPr>
          <w:p>
            <w:pPr>
              <w:spacing w:before="272" w:line="229" w:lineRule="auto"/>
              <w:ind w:left="30" w:leftChars="0"/>
              <w:rPr>
                <w:rFonts w:ascii="宋体" w:hAnsi="宋体" w:eastAsia="宋体" w:cs="宋体"/>
                <w:snapToGrid w:val="0"/>
                <w:color w:val="000000"/>
                <w:kern w:val="0"/>
                <w:sz w:val="19"/>
                <w:szCs w:val="19"/>
              </w:rPr>
            </w:pPr>
            <w:r>
              <w:rPr>
                <w:rFonts w:ascii="宋体" w:hAnsi="宋体" w:eastAsia="宋体" w:cs="宋体"/>
                <w:spacing w:val="7"/>
                <w:sz w:val="19"/>
                <w:szCs w:val="19"/>
              </w:rPr>
              <w:t>仓库外踏步维修</w:t>
            </w:r>
          </w:p>
        </w:tc>
        <w:tc>
          <w:tcPr>
            <w:tcW w:w="2220" w:type="dxa"/>
            <w:tcBorders>
              <w:top w:val="single" w:color="000000" w:sz="2" w:space="0"/>
              <w:bottom w:val="single" w:color="000000" w:sz="2" w:space="0"/>
            </w:tcBorders>
            <w:vAlign w:val="top"/>
          </w:tcPr>
          <w:p>
            <w:pPr>
              <w:spacing w:before="152" w:line="251" w:lineRule="auto"/>
              <w:ind w:left="35" w:leftChars="0" w:right="197" w:rightChars="0" w:hanging="1"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拆</w:t>
            </w:r>
            <w:r>
              <w:rPr>
                <w:rFonts w:ascii="宋体" w:hAnsi="宋体" w:eastAsia="宋体" w:cs="宋体"/>
                <w:spacing w:val="7"/>
                <w:sz w:val="19"/>
                <w:szCs w:val="19"/>
              </w:rPr>
              <w:t>除损坏踏步，立模浇</w:t>
            </w:r>
            <w:r>
              <w:rPr>
                <w:rFonts w:ascii="宋体" w:hAnsi="宋体" w:eastAsia="宋体" w:cs="宋体"/>
                <w:sz w:val="19"/>
                <w:szCs w:val="19"/>
              </w:rPr>
              <w:t xml:space="preserve"> </w:t>
            </w:r>
            <w:r>
              <w:rPr>
                <w:rFonts w:ascii="宋体" w:hAnsi="宋体" w:eastAsia="宋体" w:cs="宋体"/>
                <w:spacing w:val="9"/>
                <w:sz w:val="19"/>
                <w:szCs w:val="19"/>
              </w:rPr>
              <w:t>筑</w:t>
            </w:r>
            <w:r>
              <w:rPr>
                <w:rFonts w:ascii="宋体" w:hAnsi="宋体" w:eastAsia="宋体" w:cs="宋体"/>
                <w:spacing w:val="6"/>
                <w:sz w:val="19"/>
                <w:szCs w:val="19"/>
              </w:rPr>
              <w:t>，铺贴瓷砖</w:t>
            </w:r>
          </w:p>
        </w:tc>
        <w:tc>
          <w:tcPr>
            <w:tcW w:w="1041" w:type="dxa"/>
            <w:tcBorders>
              <w:top w:val="single" w:color="000000" w:sz="2" w:space="0"/>
              <w:bottom w:val="single" w:color="000000" w:sz="2" w:space="0"/>
            </w:tcBorders>
            <w:vAlign w:val="top"/>
          </w:tcPr>
          <w:p>
            <w:pPr>
              <w:rPr>
                <w:rFonts w:ascii="Arial"/>
                <w:sz w:val="21"/>
              </w:rPr>
            </w:pPr>
          </w:p>
          <w:p>
            <w:pPr>
              <w:spacing w:before="62" w:line="191" w:lineRule="auto"/>
              <w:ind w:left="483" w:leftChars="0"/>
              <w:rPr>
                <w:rFonts w:ascii="宋体" w:hAnsi="宋体" w:eastAsia="宋体" w:cs="宋体"/>
                <w:snapToGrid w:val="0"/>
                <w:color w:val="000000"/>
                <w:kern w:val="0"/>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27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6"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29</w:t>
            </w:r>
          </w:p>
        </w:tc>
        <w:tc>
          <w:tcPr>
            <w:tcW w:w="2369" w:type="dxa"/>
            <w:tcBorders>
              <w:top w:val="single" w:color="000000" w:sz="2" w:space="0"/>
              <w:bottom w:val="single" w:color="000000" w:sz="2" w:space="0"/>
            </w:tcBorders>
            <w:vAlign w:val="top"/>
          </w:tcPr>
          <w:p>
            <w:pPr>
              <w:spacing w:before="292" w:line="229" w:lineRule="auto"/>
              <w:ind w:left="38" w:leftChars="0"/>
              <w:rPr>
                <w:rFonts w:ascii="宋体" w:hAnsi="宋体" w:eastAsia="宋体" w:cs="宋体"/>
                <w:snapToGrid w:val="0"/>
                <w:color w:val="000000"/>
                <w:kern w:val="0"/>
                <w:sz w:val="19"/>
                <w:szCs w:val="19"/>
              </w:rPr>
            </w:pPr>
            <w:r>
              <w:rPr>
                <w:rFonts w:ascii="宋体" w:hAnsi="宋体" w:eastAsia="宋体" w:cs="宋体"/>
                <w:spacing w:val="8"/>
                <w:sz w:val="19"/>
                <w:szCs w:val="19"/>
              </w:rPr>
              <w:t>窗</w:t>
            </w:r>
            <w:r>
              <w:rPr>
                <w:rFonts w:ascii="宋体" w:hAnsi="宋体" w:eastAsia="宋体" w:cs="宋体"/>
                <w:spacing w:val="5"/>
                <w:sz w:val="19"/>
                <w:szCs w:val="19"/>
              </w:rPr>
              <w:t>户更换玻璃</w:t>
            </w:r>
          </w:p>
        </w:tc>
        <w:tc>
          <w:tcPr>
            <w:tcW w:w="2220" w:type="dxa"/>
            <w:tcBorders>
              <w:top w:val="single" w:color="000000" w:sz="2" w:space="0"/>
              <w:bottom w:val="single" w:color="000000" w:sz="2" w:space="0"/>
            </w:tcBorders>
            <w:vAlign w:val="top"/>
          </w:tcPr>
          <w:p>
            <w:pPr>
              <w:spacing w:before="171" w:line="251" w:lineRule="auto"/>
              <w:ind w:left="32" w:leftChars="0" w:right="197" w:rightChars="0" w:firstLine="1"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根</w:t>
            </w:r>
            <w:r>
              <w:rPr>
                <w:rFonts w:ascii="宋体" w:hAnsi="宋体" w:eastAsia="宋体" w:cs="宋体"/>
                <w:spacing w:val="7"/>
                <w:sz w:val="19"/>
                <w:szCs w:val="19"/>
              </w:rPr>
              <w:t>据窗户尺寸制作单层</w:t>
            </w:r>
            <w:r>
              <w:rPr>
                <w:rFonts w:ascii="宋体" w:hAnsi="宋体" w:eastAsia="宋体" w:cs="宋体"/>
                <w:sz w:val="19"/>
                <w:szCs w:val="19"/>
              </w:rPr>
              <w:t xml:space="preserve"> </w:t>
            </w:r>
            <w:r>
              <w:rPr>
                <w:rFonts w:ascii="宋体" w:hAnsi="宋体" w:eastAsia="宋体" w:cs="宋体"/>
                <w:spacing w:val="8"/>
                <w:sz w:val="19"/>
                <w:szCs w:val="19"/>
              </w:rPr>
              <w:t>钢</w:t>
            </w:r>
            <w:r>
              <w:rPr>
                <w:rFonts w:ascii="宋体" w:hAnsi="宋体" w:eastAsia="宋体" w:cs="宋体"/>
                <w:spacing w:val="7"/>
                <w:sz w:val="19"/>
                <w:szCs w:val="19"/>
              </w:rPr>
              <w:t>化玻璃并安装</w:t>
            </w:r>
          </w:p>
        </w:tc>
        <w:tc>
          <w:tcPr>
            <w:tcW w:w="1041"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91"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567" w:type="dxa"/>
            <w:tcBorders>
              <w:top w:val="single" w:color="000000" w:sz="2" w:space="0"/>
              <w:bottom w:val="single" w:color="000000" w:sz="2" w:space="0"/>
            </w:tcBorders>
            <w:vAlign w:val="top"/>
          </w:tcPr>
          <w:p>
            <w:pPr>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30</w:t>
            </w:r>
          </w:p>
        </w:tc>
        <w:tc>
          <w:tcPr>
            <w:tcW w:w="2369" w:type="dxa"/>
            <w:tcBorders>
              <w:top w:val="single" w:color="000000" w:sz="2" w:space="0"/>
              <w:bottom w:val="single" w:color="000000" w:sz="2" w:space="0"/>
            </w:tcBorders>
            <w:vAlign w:val="top"/>
          </w:tcPr>
          <w:p>
            <w:pPr>
              <w:spacing w:before="256" w:line="229" w:lineRule="auto"/>
              <w:ind w:left="30" w:leftChars="0"/>
              <w:rPr>
                <w:rFonts w:ascii="宋体" w:hAnsi="宋体" w:eastAsia="宋体" w:cs="宋体"/>
                <w:snapToGrid w:val="0"/>
                <w:color w:val="000000"/>
                <w:kern w:val="0"/>
                <w:sz w:val="19"/>
                <w:szCs w:val="19"/>
              </w:rPr>
            </w:pPr>
            <w:r>
              <w:rPr>
                <w:rFonts w:ascii="宋体" w:hAnsi="宋体" w:eastAsia="宋体" w:cs="宋体"/>
                <w:spacing w:val="8"/>
                <w:sz w:val="19"/>
                <w:szCs w:val="19"/>
              </w:rPr>
              <w:t>潜</w:t>
            </w:r>
            <w:r>
              <w:rPr>
                <w:rFonts w:ascii="宋体" w:hAnsi="宋体" w:eastAsia="宋体" w:cs="宋体"/>
                <w:spacing w:val="7"/>
                <w:sz w:val="19"/>
                <w:szCs w:val="19"/>
              </w:rPr>
              <w:t>污泵维修、更换</w:t>
            </w:r>
          </w:p>
        </w:tc>
        <w:tc>
          <w:tcPr>
            <w:tcW w:w="2220" w:type="dxa"/>
            <w:tcBorders>
              <w:top w:val="single" w:color="000000" w:sz="2" w:space="0"/>
              <w:bottom w:val="single" w:color="000000" w:sz="2" w:space="0"/>
            </w:tcBorders>
            <w:vAlign w:val="top"/>
          </w:tcPr>
          <w:p>
            <w:pPr>
              <w:spacing w:before="135" w:line="261" w:lineRule="auto"/>
              <w:ind w:left="28" w:leftChars="0" w:right="198" w:rightChars="0" w:firstLine="1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型</w:t>
            </w:r>
            <w:r>
              <w:rPr>
                <w:rFonts w:ascii="宋体" w:hAnsi="宋体" w:eastAsia="宋体" w:cs="宋体"/>
                <w:spacing w:val="5"/>
                <w:sz w:val="19"/>
                <w:szCs w:val="19"/>
              </w:rPr>
              <w:t>号“</w:t>
            </w:r>
            <w:r>
              <w:rPr>
                <w:rFonts w:ascii="宋体" w:hAnsi="宋体" w:eastAsia="宋体" w:cs="宋体"/>
                <w:sz w:val="19"/>
                <w:szCs w:val="19"/>
              </w:rPr>
              <w:t>Q</w:t>
            </w:r>
            <w:r>
              <w:rPr>
                <w:rFonts w:ascii="宋体" w:hAnsi="宋体" w:eastAsia="宋体" w:cs="宋体"/>
                <w:spacing w:val="5"/>
                <w:sz w:val="19"/>
                <w:szCs w:val="19"/>
              </w:rPr>
              <w:t>=15</w:t>
            </w:r>
            <w:r>
              <w:rPr>
                <w:rFonts w:ascii="宋体" w:hAnsi="宋体" w:eastAsia="宋体" w:cs="宋体"/>
                <w:sz w:val="19"/>
                <w:szCs w:val="19"/>
              </w:rPr>
              <w:t>m</w:t>
            </w:r>
            <w:r>
              <w:rPr>
                <w:rFonts w:ascii="宋体" w:hAnsi="宋体" w:eastAsia="宋体" w:cs="宋体"/>
                <w:spacing w:val="5"/>
                <w:sz w:val="19"/>
                <w:szCs w:val="19"/>
              </w:rPr>
              <w:t>3/</w:t>
            </w:r>
            <w:r>
              <w:rPr>
                <w:rFonts w:ascii="宋体" w:hAnsi="宋体" w:eastAsia="宋体" w:cs="宋体"/>
                <w:sz w:val="19"/>
                <w:szCs w:val="19"/>
              </w:rPr>
              <w:t>h</w:t>
            </w:r>
            <w:r>
              <w:rPr>
                <w:rFonts w:ascii="宋体" w:hAnsi="宋体" w:eastAsia="宋体" w:cs="宋体"/>
                <w:spacing w:val="5"/>
                <w:sz w:val="19"/>
                <w:szCs w:val="19"/>
              </w:rPr>
              <w:t xml:space="preserve"> </w:t>
            </w:r>
            <w:r>
              <w:rPr>
                <w:rFonts w:ascii="宋体" w:hAnsi="宋体" w:eastAsia="宋体" w:cs="宋体"/>
                <w:sz w:val="19"/>
                <w:szCs w:val="19"/>
              </w:rPr>
              <w:t>H</w:t>
            </w:r>
            <w:r>
              <w:rPr>
                <w:rFonts w:ascii="宋体" w:hAnsi="宋体" w:eastAsia="宋体" w:cs="宋体"/>
                <w:spacing w:val="5"/>
                <w:sz w:val="19"/>
                <w:szCs w:val="19"/>
              </w:rPr>
              <w:t>=20</w:t>
            </w:r>
            <w:r>
              <w:rPr>
                <w:rFonts w:ascii="宋体" w:hAnsi="宋体" w:eastAsia="宋体" w:cs="宋体"/>
                <w:sz w:val="19"/>
                <w:szCs w:val="19"/>
              </w:rPr>
              <w:t>m N</w:t>
            </w:r>
            <w:r>
              <w:rPr>
                <w:rFonts w:ascii="宋体" w:hAnsi="宋体" w:eastAsia="宋体" w:cs="宋体"/>
                <w:spacing w:val="41"/>
                <w:sz w:val="19"/>
                <w:szCs w:val="19"/>
              </w:rPr>
              <w:t>=</w:t>
            </w:r>
            <w:r>
              <w:rPr>
                <w:rFonts w:ascii="宋体" w:hAnsi="宋体" w:eastAsia="宋体" w:cs="宋体"/>
                <w:spacing w:val="40"/>
                <w:sz w:val="19"/>
                <w:szCs w:val="19"/>
              </w:rPr>
              <w:t>3</w:t>
            </w:r>
            <w:r>
              <w:rPr>
                <w:rFonts w:ascii="宋体" w:hAnsi="宋体" w:eastAsia="宋体" w:cs="宋体"/>
                <w:sz w:val="19"/>
                <w:szCs w:val="19"/>
              </w:rPr>
              <w:t>Kw</w:t>
            </w:r>
            <w:r>
              <w:rPr>
                <w:rFonts w:ascii="宋体" w:hAnsi="宋体" w:eastAsia="宋体" w:cs="宋体"/>
                <w:spacing w:val="40"/>
                <w:sz w:val="19"/>
                <w:szCs w:val="19"/>
              </w:rPr>
              <w:t>”</w:t>
            </w:r>
          </w:p>
        </w:tc>
        <w:tc>
          <w:tcPr>
            <w:tcW w:w="1041" w:type="dxa"/>
            <w:tcBorders>
              <w:top w:val="single" w:color="000000" w:sz="2" w:space="0"/>
              <w:bottom w:val="single" w:color="000000" w:sz="2" w:space="0"/>
            </w:tcBorders>
            <w:vAlign w:val="top"/>
          </w:tcPr>
          <w:p>
            <w:pPr>
              <w:spacing w:before="289" w:line="189" w:lineRule="auto"/>
              <w:ind w:left="485" w:leftChars="0"/>
              <w:rPr>
                <w:rFonts w:ascii="宋体" w:hAnsi="宋体" w:eastAsia="宋体" w:cs="宋体"/>
                <w:snapToGrid w:val="0"/>
                <w:color w:val="000000"/>
                <w:kern w:val="0"/>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56"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31</w:t>
            </w:r>
          </w:p>
        </w:tc>
        <w:tc>
          <w:tcPr>
            <w:tcW w:w="2369" w:type="dxa"/>
            <w:tcBorders>
              <w:top w:val="single" w:color="000000" w:sz="2" w:space="0"/>
              <w:bottom w:val="single" w:color="000000" w:sz="2" w:space="0"/>
            </w:tcBorders>
            <w:vAlign w:val="top"/>
          </w:tcPr>
          <w:p>
            <w:pPr>
              <w:spacing w:before="237" w:line="228" w:lineRule="auto"/>
              <w:ind w:left="31" w:leftChars="0"/>
              <w:rPr>
                <w:rFonts w:ascii="宋体" w:hAnsi="宋体" w:eastAsia="宋体" w:cs="宋体"/>
                <w:snapToGrid w:val="0"/>
                <w:color w:val="000000"/>
                <w:kern w:val="0"/>
                <w:sz w:val="19"/>
                <w:szCs w:val="19"/>
              </w:rPr>
            </w:pPr>
            <w:r>
              <w:rPr>
                <w:rFonts w:ascii="宋体" w:hAnsi="宋体" w:eastAsia="宋体" w:cs="宋体"/>
                <w:spacing w:val="7"/>
                <w:sz w:val="19"/>
                <w:szCs w:val="19"/>
              </w:rPr>
              <w:t>廊道彩钢板更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237" w:line="228"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更换</w:t>
            </w:r>
            <w:r>
              <w:rPr>
                <w:rFonts w:hint="eastAsia" w:ascii="宋体" w:hAnsi="宋体" w:eastAsia="宋体" w:cs="宋体"/>
                <w:spacing w:val="7"/>
                <w:sz w:val="19"/>
                <w:szCs w:val="19"/>
                <w:lang w:eastAsia="zh-CN"/>
              </w:rPr>
              <w:t>锈蚀严重、</w:t>
            </w:r>
            <w:r>
              <w:rPr>
                <w:rFonts w:ascii="宋体" w:hAnsi="宋体" w:eastAsia="宋体" w:cs="宋体"/>
                <w:spacing w:val="7"/>
                <w:sz w:val="19"/>
                <w:szCs w:val="19"/>
              </w:rPr>
              <w:t>损坏的彩钢</w:t>
            </w:r>
            <w:r>
              <w:rPr>
                <w:rFonts w:ascii="宋体" w:hAnsi="宋体" w:eastAsia="宋体" w:cs="宋体"/>
                <w:spacing w:val="5"/>
                <w:sz w:val="19"/>
                <w:szCs w:val="19"/>
              </w:rPr>
              <w:t>板</w:t>
            </w:r>
          </w:p>
        </w:tc>
        <w:tc>
          <w:tcPr>
            <w:tcW w:w="1041" w:type="dxa"/>
            <w:tcBorders>
              <w:top w:val="single" w:color="000000" w:sz="2" w:space="0"/>
              <w:bottom w:val="single" w:color="000000" w:sz="2" w:space="0"/>
            </w:tcBorders>
            <w:vAlign w:val="top"/>
          </w:tcPr>
          <w:p>
            <w:pPr>
              <w:spacing w:before="268" w:line="191" w:lineRule="auto"/>
              <w:ind w:left="383" w:leftChars="0"/>
              <w:rPr>
                <w:rFonts w:ascii="宋体" w:hAnsi="宋体" w:eastAsia="宋体" w:cs="宋体"/>
                <w:snapToGrid w:val="0"/>
                <w:color w:val="000000"/>
                <w:kern w:val="0"/>
                <w:sz w:val="19"/>
                <w:szCs w:val="19"/>
              </w:rPr>
            </w:pPr>
            <w:r>
              <w:rPr>
                <w:rFonts w:ascii="宋体" w:hAnsi="宋体" w:eastAsia="宋体" w:cs="宋体"/>
                <w:spacing w:val="1"/>
                <w:sz w:val="19"/>
                <w:szCs w:val="19"/>
              </w:rPr>
              <w:t>800</w:t>
            </w:r>
          </w:p>
        </w:tc>
        <w:tc>
          <w:tcPr>
            <w:tcW w:w="658" w:type="dxa"/>
            <w:tcBorders>
              <w:top w:val="single" w:color="000000" w:sz="2" w:space="0"/>
              <w:bottom w:val="single" w:color="000000" w:sz="2" w:space="0"/>
            </w:tcBorders>
            <w:vAlign w:val="top"/>
          </w:tcPr>
          <w:p>
            <w:pPr>
              <w:spacing w:before="237"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7"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32</w:t>
            </w:r>
          </w:p>
        </w:tc>
        <w:tc>
          <w:tcPr>
            <w:tcW w:w="2369" w:type="dxa"/>
            <w:tcBorders>
              <w:top w:val="single" w:color="000000" w:sz="2" w:space="0"/>
              <w:bottom w:val="single" w:color="000000" w:sz="2" w:space="0"/>
            </w:tcBorders>
            <w:vAlign w:val="top"/>
          </w:tcPr>
          <w:p>
            <w:pPr>
              <w:spacing w:before="82" w:line="238" w:lineRule="auto"/>
              <w:ind w:left="30" w:leftChars="0" w:right="152" w:rightChars="0"/>
              <w:rPr>
                <w:rFonts w:ascii="宋体" w:hAnsi="宋体" w:eastAsia="宋体" w:cs="宋体"/>
                <w:snapToGrid w:val="0"/>
                <w:color w:val="000000"/>
                <w:kern w:val="0"/>
                <w:sz w:val="19"/>
                <w:szCs w:val="19"/>
              </w:rPr>
            </w:pPr>
            <w:r>
              <w:rPr>
                <w:rFonts w:ascii="宋体" w:hAnsi="宋体" w:eastAsia="宋体" w:cs="宋体"/>
                <w:spacing w:val="7"/>
                <w:sz w:val="19"/>
                <w:szCs w:val="19"/>
              </w:rPr>
              <w:t>铁盖板除锈、做油</w:t>
            </w:r>
            <w:r>
              <w:rPr>
                <w:rFonts w:ascii="宋体" w:hAnsi="宋体" w:eastAsia="宋体" w:cs="宋体"/>
                <w:spacing w:val="1"/>
                <w:sz w:val="19"/>
                <w:szCs w:val="19"/>
              </w:rPr>
              <w:t>漆</w:t>
            </w:r>
          </w:p>
        </w:tc>
        <w:tc>
          <w:tcPr>
            <w:tcW w:w="2220" w:type="dxa"/>
            <w:tcBorders>
              <w:top w:val="single" w:color="000000" w:sz="2" w:space="0"/>
              <w:bottom w:val="single" w:color="000000" w:sz="2" w:space="0"/>
            </w:tcBorders>
            <w:vAlign w:val="top"/>
          </w:tcPr>
          <w:p>
            <w:pPr>
              <w:spacing w:before="82" w:line="238" w:lineRule="auto"/>
              <w:ind w:left="34" w:leftChars="0" w:right="197" w:rightChars="0"/>
              <w:rPr>
                <w:rFonts w:ascii="宋体" w:hAnsi="宋体" w:eastAsia="宋体" w:cs="宋体"/>
                <w:snapToGrid w:val="0"/>
                <w:color w:val="000000"/>
                <w:kern w:val="0"/>
                <w:sz w:val="19"/>
                <w:szCs w:val="19"/>
              </w:rPr>
            </w:pPr>
            <w:r>
              <w:rPr>
                <w:rFonts w:ascii="宋体" w:hAnsi="宋体" w:eastAsia="宋体" w:cs="宋体"/>
                <w:spacing w:val="12"/>
                <w:sz w:val="19"/>
                <w:szCs w:val="19"/>
              </w:rPr>
              <w:t>盖</w:t>
            </w:r>
            <w:r>
              <w:rPr>
                <w:rFonts w:ascii="宋体" w:hAnsi="宋体" w:eastAsia="宋体" w:cs="宋体"/>
                <w:spacing w:val="6"/>
                <w:sz w:val="19"/>
                <w:szCs w:val="19"/>
              </w:rPr>
              <w:t>板除锈，做油漆 (底</w:t>
            </w:r>
            <w:r>
              <w:rPr>
                <w:rFonts w:ascii="宋体" w:hAnsi="宋体" w:eastAsia="宋体" w:cs="宋体"/>
                <w:sz w:val="19"/>
                <w:szCs w:val="19"/>
              </w:rPr>
              <w:t xml:space="preserve"> </w:t>
            </w:r>
            <w:r>
              <w:rPr>
                <w:rFonts w:ascii="宋体" w:hAnsi="宋体" w:eastAsia="宋体" w:cs="宋体"/>
                <w:spacing w:val="6"/>
                <w:sz w:val="19"/>
                <w:szCs w:val="19"/>
              </w:rPr>
              <w:t xml:space="preserve">漆一遍，面漆两遍) </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before="234" w:line="191" w:lineRule="auto"/>
              <w:ind w:left="397" w:leftChars="0"/>
              <w:rPr>
                <w:rFonts w:ascii="宋体" w:hAnsi="宋体" w:eastAsia="宋体" w:cs="宋体"/>
                <w:snapToGrid w:val="0"/>
                <w:color w:val="000000"/>
                <w:kern w:val="0"/>
                <w:sz w:val="19"/>
                <w:szCs w:val="19"/>
              </w:rPr>
            </w:pPr>
            <w:r>
              <w:rPr>
                <w:rFonts w:ascii="宋体" w:hAnsi="宋体" w:eastAsia="宋体" w:cs="宋体"/>
                <w:spacing w:val="-5"/>
                <w:sz w:val="19"/>
                <w:szCs w:val="19"/>
              </w:rPr>
              <w:t>1</w:t>
            </w:r>
            <w:r>
              <w:rPr>
                <w:rFonts w:ascii="宋体" w:hAnsi="宋体" w:eastAsia="宋体" w:cs="宋体"/>
                <w:spacing w:val="-3"/>
                <w:sz w:val="19"/>
                <w:szCs w:val="19"/>
              </w:rPr>
              <w:t>60</w:t>
            </w:r>
          </w:p>
        </w:tc>
        <w:tc>
          <w:tcPr>
            <w:tcW w:w="658" w:type="dxa"/>
            <w:tcBorders>
              <w:top w:val="single" w:color="000000" w:sz="2" w:space="0"/>
              <w:bottom w:val="single" w:color="000000" w:sz="2" w:space="0"/>
            </w:tcBorders>
            <w:vAlign w:val="top"/>
          </w:tcPr>
          <w:p>
            <w:pPr>
              <w:spacing w:before="203"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9" w:hRule="atLeast"/>
        </w:trPr>
        <w:tc>
          <w:tcPr>
            <w:tcW w:w="567" w:type="dxa"/>
            <w:tcBorders>
              <w:top w:val="single" w:color="000000" w:sz="2" w:space="0"/>
              <w:bottom w:val="single" w:color="000000" w:sz="2" w:space="0"/>
            </w:tcBorders>
            <w:vAlign w:val="top"/>
          </w:tcPr>
          <w:p>
            <w:pPr>
              <w:spacing w:before="268"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33</w:t>
            </w:r>
          </w:p>
        </w:tc>
        <w:tc>
          <w:tcPr>
            <w:tcW w:w="2369" w:type="dxa"/>
            <w:tcBorders>
              <w:top w:val="single" w:color="000000" w:sz="2" w:space="0"/>
              <w:bottom w:val="single" w:color="000000" w:sz="2" w:space="0"/>
            </w:tcBorders>
            <w:vAlign w:val="top"/>
          </w:tcPr>
          <w:p>
            <w:pPr>
              <w:spacing w:before="258" w:line="226" w:lineRule="auto"/>
              <w:ind w:left="30" w:leftChars="0"/>
              <w:rPr>
                <w:rFonts w:ascii="宋体" w:hAnsi="宋体" w:eastAsia="宋体" w:cs="宋体"/>
                <w:snapToGrid w:val="0"/>
                <w:color w:val="000000"/>
                <w:kern w:val="0"/>
                <w:sz w:val="19"/>
                <w:szCs w:val="19"/>
              </w:rPr>
            </w:pPr>
            <w:r>
              <w:rPr>
                <w:rFonts w:ascii="宋体" w:hAnsi="宋体" w:eastAsia="宋体" w:cs="宋体"/>
                <w:spacing w:val="1"/>
                <w:sz w:val="19"/>
                <w:szCs w:val="19"/>
              </w:rPr>
              <w:t>铁盖板</w:t>
            </w:r>
            <w:r>
              <w:rPr>
                <w:rFonts w:ascii="宋体" w:hAnsi="宋体" w:eastAsia="宋体" w:cs="宋体"/>
                <w:sz w:val="19"/>
                <w:szCs w:val="19"/>
              </w:rPr>
              <w:t>整形 ( 一)</w:t>
            </w:r>
          </w:p>
        </w:tc>
        <w:tc>
          <w:tcPr>
            <w:tcW w:w="2220" w:type="dxa"/>
            <w:tcBorders>
              <w:top w:val="single" w:color="000000" w:sz="2" w:space="0"/>
              <w:bottom w:val="single" w:color="000000" w:sz="2" w:space="0"/>
            </w:tcBorders>
            <w:vAlign w:val="top"/>
          </w:tcPr>
          <w:p>
            <w:pPr>
              <w:spacing w:before="137" w:line="235" w:lineRule="auto"/>
              <w:ind w:left="48"/>
              <w:rPr>
                <w:rFonts w:ascii="宋体" w:hAnsi="宋体" w:eastAsia="宋体" w:cs="宋体"/>
                <w:sz w:val="19"/>
                <w:szCs w:val="19"/>
              </w:rPr>
            </w:pPr>
            <w:r>
              <w:rPr>
                <w:rFonts w:ascii="宋体" w:hAnsi="宋体" w:eastAsia="宋体" w:cs="宋体"/>
                <w:spacing w:val="2"/>
                <w:sz w:val="19"/>
                <w:szCs w:val="19"/>
              </w:rPr>
              <w:t>1.2</w:t>
            </w:r>
            <w:r>
              <w:rPr>
                <w:rFonts w:ascii="宋体" w:hAnsi="宋体" w:eastAsia="宋体" w:cs="宋体"/>
                <w:sz w:val="19"/>
                <w:szCs w:val="19"/>
              </w:rPr>
              <w:t>m</w:t>
            </w:r>
            <w:r>
              <w:rPr>
                <w:rFonts w:ascii="宋体" w:hAnsi="宋体" w:eastAsia="宋体" w:cs="宋体"/>
                <w:spacing w:val="2"/>
                <w:sz w:val="19"/>
                <w:szCs w:val="19"/>
              </w:rPr>
              <w:t>*0.</w:t>
            </w:r>
            <w:r>
              <w:rPr>
                <w:rFonts w:ascii="宋体" w:hAnsi="宋体" w:eastAsia="宋体" w:cs="宋体"/>
                <w:spacing w:val="1"/>
                <w:sz w:val="19"/>
                <w:szCs w:val="19"/>
              </w:rPr>
              <w:t>8</w:t>
            </w:r>
            <w:r>
              <w:rPr>
                <w:rFonts w:ascii="宋体" w:hAnsi="宋体" w:eastAsia="宋体" w:cs="宋体"/>
                <w:sz w:val="19"/>
                <w:szCs w:val="19"/>
              </w:rPr>
              <w:t>m</w:t>
            </w:r>
          </w:p>
          <w:p>
            <w:pPr>
              <w:spacing w:line="228" w:lineRule="auto"/>
              <w:ind w:left="32" w:leftChars="0"/>
              <w:rPr>
                <w:rFonts w:ascii="宋体" w:hAnsi="宋体" w:eastAsia="宋体" w:cs="宋体"/>
                <w:snapToGrid w:val="0"/>
                <w:color w:val="000000"/>
                <w:kern w:val="0"/>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before="289"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58"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34</w:t>
            </w:r>
          </w:p>
        </w:tc>
        <w:tc>
          <w:tcPr>
            <w:tcW w:w="2369" w:type="dxa"/>
            <w:tcBorders>
              <w:top w:val="single" w:color="000000" w:sz="2" w:space="0"/>
              <w:bottom w:val="single" w:color="000000" w:sz="2" w:space="0"/>
            </w:tcBorders>
            <w:vAlign w:val="top"/>
          </w:tcPr>
          <w:p>
            <w:pPr>
              <w:spacing w:before="278" w:line="226" w:lineRule="auto"/>
              <w:ind w:left="30" w:leftChars="0"/>
              <w:rPr>
                <w:rFonts w:ascii="宋体" w:hAnsi="宋体" w:eastAsia="宋体" w:cs="宋体"/>
                <w:snapToGrid w:val="0"/>
                <w:color w:val="000000"/>
                <w:kern w:val="0"/>
                <w:sz w:val="19"/>
                <w:szCs w:val="19"/>
              </w:rPr>
            </w:pPr>
            <w:r>
              <w:rPr>
                <w:rFonts w:ascii="宋体" w:hAnsi="宋体" w:eastAsia="宋体" w:cs="宋体"/>
                <w:spacing w:val="6"/>
                <w:sz w:val="19"/>
                <w:szCs w:val="19"/>
              </w:rPr>
              <w:t>铁盖板整形 (二)</w:t>
            </w:r>
          </w:p>
        </w:tc>
        <w:tc>
          <w:tcPr>
            <w:tcW w:w="2220" w:type="dxa"/>
            <w:tcBorders>
              <w:top w:val="single" w:color="000000" w:sz="2" w:space="0"/>
              <w:bottom w:val="single" w:color="000000" w:sz="2" w:space="0"/>
            </w:tcBorders>
            <w:vAlign w:val="top"/>
          </w:tcPr>
          <w:p>
            <w:pPr>
              <w:spacing w:before="156" w:line="236" w:lineRule="auto"/>
              <w:ind w:left="35"/>
              <w:rPr>
                <w:rFonts w:ascii="宋体" w:hAnsi="宋体" w:eastAsia="宋体" w:cs="宋体"/>
                <w:sz w:val="19"/>
                <w:szCs w:val="19"/>
              </w:rPr>
            </w:pPr>
            <w:r>
              <w:rPr>
                <w:rFonts w:ascii="宋体" w:hAnsi="宋体" w:eastAsia="宋体" w:cs="宋体"/>
                <w:spacing w:val="4"/>
                <w:sz w:val="19"/>
                <w:szCs w:val="19"/>
              </w:rPr>
              <w:t>0.45</w:t>
            </w:r>
            <w:r>
              <w:rPr>
                <w:rFonts w:ascii="宋体" w:hAnsi="宋体" w:eastAsia="宋体" w:cs="宋体"/>
                <w:sz w:val="19"/>
                <w:szCs w:val="19"/>
              </w:rPr>
              <w:t>m</w:t>
            </w:r>
            <w:r>
              <w:rPr>
                <w:rFonts w:ascii="宋体" w:hAnsi="宋体" w:eastAsia="宋体" w:cs="宋体"/>
                <w:spacing w:val="4"/>
                <w:sz w:val="19"/>
                <w:szCs w:val="19"/>
              </w:rPr>
              <w:t>*0.</w:t>
            </w:r>
            <w:r>
              <w:rPr>
                <w:rFonts w:ascii="宋体" w:hAnsi="宋体" w:eastAsia="宋体" w:cs="宋体"/>
                <w:spacing w:val="3"/>
                <w:sz w:val="19"/>
                <w:szCs w:val="19"/>
              </w:rPr>
              <w:t>6</w:t>
            </w:r>
            <w:r>
              <w:rPr>
                <w:rFonts w:ascii="宋体" w:hAnsi="宋体" w:eastAsia="宋体" w:cs="宋体"/>
                <w:sz w:val="19"/>
                <w:szCs w:val="19"/>
              </w:rPr>
              <w:t>m</w:t>
            </w:r>
          </w:p>
          <w:p>
            <w:pPr>
              <w:spacing w:line="228" w:lineRule="auto"/>
              <w:ind w:left="32" w:leftChars="0"/>
              <w:rPr>
                <w:rFonts w:ascii="宋体" w:hAnsi="宋体" w:eastAsia="宋体" w:cs="宋体"/>
                <w:snapToGrid w:val="0"/>
                <w:color w:val="000000"/>
                <w:kern w:val="0"/>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line="246" w:lineRule="auto"/>
              <w:rPr>
                <w:rFonts w:ascii="Arial"/>
                <w:sz w:val="21"/>
              </w:rPr>
            </w:pPr>
          </w:p>
          <w:p>
            <w:pPr>
              <w:spacing w:before="62"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79"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420"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35</w:t>
            </w:r>
          </w:p>
        </w:tc>
        <w:tc>
          <w:tcPr>
            <w:tcW w:w="2369" w:type="dxa"/>
            <w:tcBorders>
              <w:top w:val="single" w:color="000000" w:sz="2" w:space="0"/>
              <w:bottom w:val="single" w:color="000000" w:sz="2" w:space="0"/>
            </w:tcBorders>
            <w:vAlign w:val="top"/>
          </w:tcPr>
          <w:p>
            <w:pPr>
              <w:spacing w:before="244" w:line="229" w:lineRule="auto"/>
              <w:ind w:left="34" w:leftChars="0"/>
              <w:rPr>
                <w:rFonts w:ascii="宋体" w:hAnsi="宋体" w:eastAsia="宋体" w:cs="宋体"/>
                <w:snapToGrid w:val="0"/>
                <w:color w:val="000000"/>
                <w:kern w:val="0"/>
                <w:sz w:val="19"/>
                <w:szCs w:val="19"/>
              </w:rPr>
            </w:pPr>
            <w:r>
              <w:rPr>
                <w:rFonts w:ascii="宋体" w:hAnsi="宋体" w:eastAsia="宋体" w:cs="宋体"/>
                <w:spacing w:val="9"/>
                <w:sz w:val="19"/>
                <w:szCs w:val="19"/>
              </w:rPr>
              <w:t>消</w:t>
            </w:r>
            <w:r>
              <w:rPr>
                <w:rFonts w:ascii="宋体" w:hAnsi="宋体" w:eastAsia="宋体" w:cs="宋体"/>
                <w:spacing w:val="6"/>
                <w:sz w:val="19"/>
                <w:szCs w:val="19"/>
              </w:rPr>
              <w:t>火栓维修更换</w:t>
            </w:r>
          </w:p>
        </w:tc>
        <w:tc>
          <w:tcPr>
            <w:tcW w:w="2220" w:type="dxa"/>
            <w:tcBorders>
              <w:top w:val="single" w:color="000000" w:sz="2" w:space="0"/>
              <w:bottom w:val="single" w:color="000000" w:sz="2" w:space="0"/>
            </w:tcBorders>
            <w:vAlign w:val="top"/>
          </w:tcPr>
          <w:p>
            <w:pPr>
              <w:spacing w:before="122" w:line="252" w:lineRule="auto"/>
              <w:ind w:left="46" w:leftChars="0" w:right="197" w:rightChars="0" w:hanging="10"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 xml:space="preserve">换 </w:t>
            </w:r>
            <w:r>
              <w:rPr>
                <w:rFonts w:ascii="宋体" w:hAnsi="宋体" w:eastAsia="宋体" w:cs="宋体"/>
                <w:sz w:val="19"/>
                <w:szCs w:val="19"/>
              </w:rPr>
              <w:t>SN</w:t>
            </w:r>
            <w:r>
              <w:rPr>
                <w:rFonts w:ascii="宋体" w:hAnsi="宋体" w:eastAsia="宋体" w:cs="宋体"/>
                <w:spacing w:val="6"/>
                <w:sz w:val="19"/>
                <w:szCs w:val="19"/>
              </w:rPr>
              <w:t>65 旋转稳压消</w:t>
            </w:r>
            <w:r>
              <w:rPr>
                <w:rFonts w:ascii="宋体" w:hAnsi="宋体" w:eastAsia="宋体" w:cs="宋体"/>
                <w:sz w:val="19"/>
                <w:szCs w:val="19"/>
              </w:rPr>
              <w:t xml:space="preserve"> </w:t>
            </w:r>
            <w:r>
              <w:rPr>
                <w:rFonts w:ascii="宋体" w:hAnsi="宋体" w:eastAsia="宋体" w:cs="宋体"/>
                <w:spacing w:val="-2"/>
                <w:sz w:val="19"/>
                <w:szCs w:val="19"/>
              </w:rPr>
              <w:t>防栓</w:t>
            </w:r>
          </w:p>
        </w:tc>
        <w:tc>
          <w:tcPr>
            <w:tcW w:w="1041" w:type="dxa"/>
            <w:tcBorders>
              <w:top w:val="single" w:color="000000" w:sz="2" w:space="0"/>
              <w:bottom w:val="single" w:color="000000" w:sz="2" w:space="0"/>
            </w:tcBorders>
            <w:vAlign w:val="top"/>
          </w:tcPr>
          <w:p>
            <w:pPr>
              <w:spacing w:before="276"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50</w:t>
            </w:r>
          </w:p>
        </w:tc>
        <w:tc>
          <w:tcPr>
            <w:tcW w:w="658" w:type="dxa"/>
            <w:tcBorders>
              <w:top w:val="single" w:color="000000" w:sz="2" w:space="0"/>
              <w:bottom w:val="single" w:color="000000" w:sz="2" w:space="0"/>
            </w:tcBorders>
            <w:vAlign w:val="top"/>
          </w:tcPr>
          <w:p>
            <w:pPr>
              <w:spacing w:before="245"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567" w:type="dxa"/>
            <w:tcBorders>
              <w:top w:val="single" w:color="000000" w:sz="2" w:space="0"/>
              <w:bottom w:val="single" w:color="000000" w:sz="2" w:space="0"/>
            </w:tcBorders>
            <w:vAlign w:val="center"/>
          </w:tcPr>
          <w:p>
            <w:pPr>
              <w:spacing w:before="235"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36</w:t>
            </w:r>
          </w:p>
        </w:tc>
        <w:tc>
          <w:tcPr>
            <w:tcW w:w="2369" w:type="dxa"/>
            <w:tcBorders>
              <w:top w:val="single" w:color="000000" w:sz="2" w:space="0"/>
              <w:bottom w:val="single" w:color="000000" w:sz="2" w:space="0"/>
            </w:tcBorders>
            <w:vAlign w:val="top"/>
          </w:tcPr>
          <w:p>
            <w:pPr>
              <w:spacing w:before="244" w:line="227" w:lineRule="auto"/>
              <w:ind w:left="34" w:leftChars="0"/>
              <w:jc w:val="both"/>
              <w:rPr>
                <w:rFonts w:ascii="宋体" w:hAnsi="宋体" w:eastAsia="宋体" w:cs="宋体"/>
                <w:snapToGrid w:val="0"/>
                <w:color w:val="000000"/>
                <w:kern w:val="0"/>
                <w:sz w:val="19"/>
                <w:szCs w:val="19"/>
              </w:rPr>
            </w:pPr>
            <w:r>
              <w:rPr>
                <w:rFonts w:ascii="宋体" w:hAnsi="宋体" w:eastAsia="宋体" w:cs="宋体"/>
                <w:spacing w:val="12"/>
                <w:sz w:val="19"/>
                <w:szCs w:val="19"/>
              </w:rPr>
              <w:t>消</w:t>
            </w:r>
            <w:r>
              <w:rPr>
                <w:rFonts w:ascii="宋体" w:hAnsi="宋体" w:eastAsia="宋体" w:cs="宋体"/>
                <w:spacing w:val="7"/>
                <w:sz w:val="19"/>
                <w:szCs w:val="19"/>
              </w:rPr>
              <w:t>火</w:t>
            </w:r>
            <w:r>
              <w:rPr>
                <w:rFonts w:ascii="宋体" w:hAnsi="宋体" w:eastAsia="宋体" w:cs="宋体"/>
                <w:spacing w:val="6"/>
                <w:sz w:val="19"/>
                <w:szCs w:val="19"/>
              </w:rPr>
              <w:t>栓开关转盘更换</w:t>
            </w:r>
          </w:p>
        </w:tc>
        <w:tc>
          <w:tcPr>
            <w:tcW w:w="2220" w:type="dxa"/>
            <w:tcBorders>
              <w:top w:val="single" w:color="000000" w:sz="2" w:space="0"/>
              <w:bottom w:val="single" w:color="000000" w:sz="2" w:space="0"/>
            </w:tcBorders>
            <w:vAlign w:val="top"/>
          </w:tcPr>
          <w:p>
            <w:pPr>
              <w:spacing w:before="244" w:line="227" w:lineRule="auto"/>
              <w:ind w:left="36" w:leftChars="0"/>
              <w:jc w:val="both"/>
              <w:rPr>
                <w:rFonts w:ascii="宋体" w:hAnsi="宋体" w:eastAsia="宋体" w:cs="宋体"/>
                <w:snapToGrid w:val="0"/>
                <w:color w:val="000000"/>
                <w:kern w:val="0"/>
                <w:sz w:val="19"/>
                <w:szCs w:val="19"/>
              </w:rPr>
            </w:pPr>
            <w:r>
              <w:rPr>
                <w:rFonts w:ascii="宋体" w:hAnsi="宋体" w:eastAsia="宋体" w:cs="宋体"/>
                <w:spacing w:val="7"/>
                <w:sz w:val="19"/>
                <w:szCs w:val="19"/>
              </w:rPr>
              <w:t>更换上部开关转</w:t>
            </w:r>
            <w:r>
              <w:rPr>
                <w:rFonts w:ascii="宋体" w:hAnsi="宋体" w:eastAsia="宋体" w:cs="宋体"/>
                <w:spacing w:val="5"/>
                <w:sz w:val="19"/>
                <w:szCs w:val="19"/>
              </w:rPr>
              <w:t>盘</w:t>
            </w:r>
          </w:p>
        </w:tc>
        <w:tc>
          <w:tcPr>
            <w:tcW w:w="1041" w:type="dxa"/>
            <w:tcBorders>
              <w:top w:val="single" w:color="000000" w:sz="2" w:space="0"/>
              <w:bottom w:val="single" w:color="000000" w:sz="2" w:space="0"/>
            </w:tcBorders>
            <w:vAlign w:val="top"/>
          </w:tcPr>
          <w:p>
            <w:pPr>
              <w:spacing w:before="275" w:line="191" w:lineRule="auto"/>
              <w:ind w:left="436" w:leftChars="0"/>
              <w:jc w:val="both"/>
              <w:rPr>
                <w:rFonts w:ascii="宋体" w:hAnsi="宋体" w:eastAsia="宋体" w:cs="宋体"/>
                <w:snapToGrid w:val="0"/>
                <w:color w:val="000000"/>
                <w:kern w:val="0"/>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44" w:line="230" w:lineRule="auto"/>
              <w:ind w:left="253" w:leftChars="0"/>
              <w:jc w:val="both"/>
              <w:rPr>
                <w:rFonts w:ascii="宋体" w:hAnsi="宋体" w:eastAsia="宋体" w:cs="宋体"/>
                <w:snapToGrid w:val="0"/>
                <w:color w:val="000000"/>
                <w:kern w:val="0"/>
                <w:sz w:val="19"/>
                <w:szCs w:val="19"/>
              </w:rPr>
            </w:pPr>
            <w:r>
              <w:rPr>
                <w:rFonts w:ascii="宋体" w:hAnsi="宋体" w:eastAsia="宋体" w:cs="宋体"/>
                <w:sz w:val="19"/>
                <w:szCs w:val="19"/>
              </w:rPr>
              <w:t>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567" w:type="dxa"/>
            <w:tcBorders>
              <w:top w:val="single" w:color="000000" w:sz="2" w:space="0"/>
              <w:bottom w:val="single" w:color="000000" w:sz="2" w:space="0"/>
            </w:tcBorders>
            <w:vAlign w:val="top"/>
          </w:tcPr>
          <w:p>
            <w:pPr>
              <w:spacing w:before="234"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37</w:t>
            </w:r>
          </w:p>
        </w:tc>
        <w:tc>
          <w:tcPr>
            <w:tcW w:w="2369" w:type="dxa"/>
            <w:tcBorders>
              <w:top w:val="single" w:color="000000" w:sz="2" w:space="0"/>
              <w:bottom w:val="single" w:color="000000" w:sz="2" w:space="0"/>
            </w:tcBorders>
            <w:vAlign w:val="center"/>
          </w:tcPr>
          <w:p>
            <w:pPr>
              <w:spacing w:before="291" w:line="229" w:lineRule="auto"/>
              <w:jc w:val="both"/>
              <w:rPr>
                <w:rFonts w:ascii="宋体" w:hAnsi="宋体" w:eastAsia="宋体" w:cs="宋体"/>
                <w:snapToGrid w:val="0"/>
                <w:color w:val="000000"/>
                <w:kern w:val="0"/>
                <w:sz w:val="19"/>
                <w:szCs w:val="19"/>
              </w:rPr>
            </w:pPr>
            <w:r>
              <w:rPr>
                <w:rFonts w:ascii="宋体" w:hAnsi="宋体" w:eastAsia="宋体" w:cs="宋体"/>
                <w:spacing w:val="7"/>
                <w:sz w:val="19"/>
                <w:szCs w:val="19"/>
              </w:rPr>
              <w:t>冲洗卷盘闸阀跟换</w:t>
            </w:r>
          </w:p>
        </w:tc>
        <w:tc>
          <w:tcPr>
            <w:tcW w:w="2220" w:type="dxa"/>
            <w:tcBorders>
              <w:top w:val="single" w:color="000000" w:sz="2" w:space="0"/>
              <w:bottom w:val="single" w:color="000000" w:sz="2" w:space="0"/>
            </w:tcBorders>
            <w:vAlign w:val="center"/>
          </w:tcPr>
          <w:p>
            <w:pPr>
              <w:spacing w:before="291" w:line="229" w:lineRule="auto"/>
              <w:jc w:val="both"/>
              <w:rPr>
                <w:rFonts w:ascii="宋体" w:hAnsi="宋体" w:eastAsia="宋体" w:cs="宋体"/>
                <w:snapToGrid w:val="0"/>
                <w:color w:val="000000"/>
                <w:kern w:val="0"/>
                <w:sz w:val="19"/>
                <w:szCs w:val="19"/>
              </w:rPr>
            </w:pPr>
            <w:r>
              <w:rPr>
                <w:rFonts w:ascii="宋体" w:hAnsi="宋体" w:eastAsia="宋体" w:cs="宋体"/>
                <w:spacing w:val="6"/>
                <w:sz w:val="19"/>
                <w:szCs w:val="19"/>
              </w:rPr>
              <w:t>32不锈钢闸阀更</w:t>
            </w:r>
            <w:r>
              <w:rPr>
                <w:rFonts w:ascii="宋体" w:hAnsi="宋体" w:eastAsia="宋体" w:cs="宋体"/>
                <w:spacing w:val="5"/>
                <w:sz w:val="19"/>
                <w:szCs w:val="19"/>
              </w:rPr>
              <w:t>换</w:t>
            </w:r>
          </w:p>
        </w:tc>
        <w:tc>
          <w:tcPr>
            <w:tcW w:w="1041" w:type="dxa"/>
            <w:tcBorders>
              <w:top w:val="single" w:color="000000" w:sz="2" w:space="0"/>
              <w:bottom w:val="single" w:color="000000" w:sz="2" w:space="0"/>
            </w:tcBorders>
            <w:vAlign w:val="top"/>
          </w:tcPr>
          <w:p>
            <w:pPr>
              <w:spacing w:line="258" w:lineRule="auto"/>
              <w:jc w:val="both"/>
              <w:rPr>
                <w:rFonts w:ascii="Arial"/>
                <w:sz w:val="21"/>
              </w:rPr>
            </w:pPr>
          </w:p>
          <w:p>
            <w:pPr>
              <w:spacing w:before="61" w:line="191" w:lineRule="auto"/>
              <w:ind w:left="447" w:leftChars="0"/>
              <w:jc w:val="both"/>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90" w:line="227" w:lineRule="auto"/>
              <w:ind w:left="242" w:leftChars="0"/>
              <w:jc w:val="both"/>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4" w:hRule="atLeast"/>
        </w:trPr>
        <w:tc>
          <w:tcPr>
            <w:tcW w:w="567" w:type="dxa"/>
            <w:tcBorders>
              <w:top w:val="single" w:color="000000" w:sz="2" w:space="0"/>
              <w:bottom w:val="single" w:color="000000" w:sz="2" w:space="0"/>
            </w:tcBorders>
            <w:vAlign w:val="top"/>
          </w:tcPr>
          <w:p>
            <w:pPr>
              <w:spacing w:before="289" w:line="191" w:lineRule="auto"/>
              <w:ind w:firstLine="186" w:firstLineChars="10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38</w:t>
            </w:r>
          </w:p>
        </w:tc>
        <w:tc>
          <w:tcPr>
            <w:tcW w:w="2369" w:type="dxa"/>
            <w:tcBorders>
              <w:top w:val="single" w:color="000000" w:sz="2" w:space="0"/>
              <w:bottom w:val="single" w:color="000000" w:sz="2" w:space="0"/>
            </w:tcBorders>
            <w:vAlign w:val="top"/>
          </w:tcPr>
          <w:p>
            <w:pPr>
              <w:spacing w:line="253" w:lineRule="auto"/>
              <w:jc w:val="both"/>
              <w:rPr>
                <w:rFonts w:ascii="Arial"/>
                <w:sz w:val="21"/>
              </w:rPr>
            </w:pPr>
          </w:p>
          <w:p>
            <w:pPr>
              <w:spacing w:before="62" w:line="229" w:lineRule="auto"/>
              <w:ind w:left="32" w:leftChars="0"/>
              <w:jc w:val="both"/>
              <w:rPr>
                <w:rFonts w:ascii="宋体" w:hAnsi="宋体" w:eastAsia="宋体" w:cs="宋体"/>
                <w:snapToGrid w:val="0"/>
                <w:color w:val="000000"/>
                <w:kern w:val="0"/>
                <w:sz w:val="19"/>
                <w:szCs w:val="19"/>
              </w:rPr>
            </w:pPr>
            <w:r>
              <w:rPr>
                <w:rFonts w:ascii="宋体" w:hAnsi="宋体" w:eastAsia="宋体" w:cs="宋体"/>
                <w:spacing w:val="11"/>
                <w:sz w:val="19"/>
                <w:szCs w:val="19"/>
              </w:rPr>
              <w:t>污</w:t>
            </w:r>
            <w:r>
              <w:rPr>
                <w:rFonts w:ascii="宋体" w:hAnsi="宋体" w:eastAsia="宋体" w:cs="宋体"/>
                <w:spacing w:val="6"/>
                <w:sz w:val="19"/>
                <w:szCs w:val="19"/>
              </w:rPr>
              <w:t>水提升井疏通</w:t>
            </w:r>
          </w:p>
        </w:tc>
        <w:tc>
          <w:tcPr>
            <w:tcW w:w="2220" w:type="dxa"/>
            <w:tcBorders>
              <w:top w:val="single" w:color="000000" w:sz="2" w:space="0"/>
              <w:bottom w:val="single" w:color="000000" w:sz="2" w:space="0"/>
            </w:tcBorders>
            <w:vAlign w:val="top"/>
          </w:tcPr>
          <w:p>
            <w:pPr>
              <w:spacing w:before="74" w:line="236" w:lineRule="auto"/>
              <w:ind w:left="35"/>
              <w:jc w:val="both"/>
              <w:rPr>
                <w:rFonts w:ascii="宋体" w:hAnsi="宋体" w:eastAsia="宋体" w:cs="宋体"/>
                <w:sz w:val="19"/>
                <w:szCs w:val="19"/>
              </w:rPr>
            </w:pPr>
            <w:r>
              <w:rPr>
                <w:rFonts w:ascii="宋体" w:hAnsi="宋体" w:eastAsia="宋体" w:cs="宋体"/>
                <w:spacing w:val="6"/>
                <w:sz w:val="19"/>
                <w:szCs w:val="19"/>
              </w:rPr>
              <w:t>污</w:t>
            </w:r>
            <w:r>
              <w:rPr>
                <w:rFonts w:ascii="宋体" w:hAnsi="宋体" w:eastAsia="宋体" w:cs="宋体"/>
                <w:spacing w:val="5"/>
                <w:sz w:val="19"/>
                <w:szCs w:val="19"/>
              </w:rPr>
              <w:t>水提升井：</w:t>
            </w:r>
          </w:p>
          <w:p>
            <w:pPr>
              <w:spacing w:line="236" w:lineRule="auto"/>
              <w:ind w:left="36"/>
              <w:jc w:val="both"/>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z w:val="19"/>
                <w:szCs w:val="19"/>
              </w:rPr>
              <w:t>m</w:t>
            </w:r>
            <w:r>
              <w:rPr>
                <w:rFonts w:ascii="宋体" w:hAnsi="宋体" w:eastAsia="宋体" w:cs="宋体"/>
                <w:spacing w:val="4"/>
                <w:sz w:val="19"/>
                <w:szCs w:val="19"/>
              </w:rPr>
              <w:t>*1.2</w:t>
            </w:r>
            <w:r>
              <w:rPr>
                <w:rFonts w:ascii="宋体" w:hAnsi="宋体" w:eastAsia="宋体" w:cs="宋体"/>
                <w:sz w:val="19"/>
                <w:szCs w:val="19"/>
              </w:rPr>
              <w:t>m</w:t>
            </w:r>
            <w:r>
              <w:rPr>
                <w:rFonts w:ascii="宋体" w:hAnsi="宋体" w:eastAsia="宋体" w:cs="宋体"/>
                <w:spacing w:val="4"/>
                <w:sz w:val="19"/>
                <w:szCs w:val="19"/>
              </w:rPr>
              <w:t>*1.5</w:t>
            </w:r>
            <w:r>
              <w:rPr>
                <w:rFonts w:ascii="宋体" w:hAnsi="宋体" w:eastAsia="宋体" w:cs="宋体"/>
                <w:sz w:val="19"/>
                <w:szCs w:val="19"/>
              </w:rPr>
              <w:t>m</w:t>
            </w:r>
          </w:p>
          <w:p>
            <w:pPr>
              <w:spacing w:line="228" w:lineRule="auto"/>
              <w:ind w:left="35" w:leftChars="0"/>
              <w:jc w:val="both"/>
              <w:rPr>
                <w:rFonts w:ascii="宋体" w:hAnsi="宋体" w:eastAsia="宋体" w:cs="宋体"/>
                <w:snapToGrid w:val="0"/>
                <w:color w:val="000000"/>
                <w:kern w:val="0"/>
                <w:sz w:val="19"/>
                <w:szCs w:val="19"/>
              </w:rPr>
            </w:pPr>
            <w:r>
              <w:rPr>
                <w:rFonts w:ascii="宋体" w:hAnsi="宋体" w:eastAsia="宋体" w:cs="宋体"/>
                <w:spacing w:val="7"/>
                <w:sz w:val="19"/>
                <w:szCs w:val="19"/>
              </w:rPr>
              <w:t>疏通污水提升</w:t>
            </w:r>
            <w:r>
              <w:rPr>
                <w:rFonts w:ascii="宋体" w:hAnsi="宋体" w:eastAsia="宋体" w:cs="宋体"/>
                <w:spacing w:val="6"/>
                <w:sz w:val="19"/>
                <w:szCs w:val="19"/>
              </w:rPr>
              <w:t>井</w:t>
            </w:r>
          </w:p>
        </w:tc>
        <w:tc>
          <w:tcPr>
            <w:tcW w:w="1041" w:type="dxa"/>
            <w:tcBorders>
              <w:top w:val="single" w:color="000000" w:sz="2" w:space="0"/>
              <w:bottom w:val="single" w:color="000000" w:sz="2" w:space="0"/>
            </w:tcBorders>
            <w:vAlign w:val="top"/>
          </w:tcPr>
          <w:p>
            <w:pPr>
              <w:spacing w:line="285" w:lineRule="auto"/>
              <w:jc w:val="both"/>
              <w:rPr>
                <w:rFonts w:ascii="Arial"/>
                <w:sz w:val="21"/>
              </w:rPr>
            </w:pPr>
          </w:p>
          <w:p>
            <w:pPr>
              <w:spacing w:before="62" w:line="192" w:lineRule="auto"/>
              <w:ind w:left="434"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22</w:t>
            </w:r>
          </w:p>
        </w:tc>
        <w:tc>
          <w:tcPr>
            <w:tcW w:w="658" w:type="dxa"/>
            <w:tcBorders>
              <w:top w:val="single" w:color="000000" w:sz="2" w:space="0"/>
              <w:bottom w:val="single" w:color="000000" w:sz="2" w:space="0"/>
            </w:tcBorders>
            <w:vAlign w:val="top"/>
          </w:tcPr>
          <w:p>
            <w:pPr>
              <w:spacing w:line="254" w:lineRule="auto"/>
              <w:jc w:val="both"/>
              <w:rPr>
                <w:rFonts w:ascii="Arial"/>
                <w:sz w:val="21"/>
              </w:rPr>
            </w:pPr>
          </w:p>
          <w:p>
            <w:pPr>
              <w:spacing w:before="61" w:line="231" w:lineRule="auto"/>
              <w:ind w:left="243" w:leftChars="0"/>
              <w:jc w:val="both"/>
              <w:rPr>
                <w:rFonts w:ascii="宋体" w:hAnsi="宋体" w:eastAsia="宋体" w:cs="宋体"/>
                <w:snapToGrid w:val="0"/>
                <w:color w:val="000000"/>
                <w:kern w:val="0"/>
                <w:sz w:val="19"/>
                <w:szCs w:val="19"/>
              </w:rPr>
            </w:pPr>
            <w:r>
              <w:rPr>
                <w:rFonts w:ascii="宋体" w:hAnsi="宋体" w:eastAsia="宋体" w:cs="宋体"/>
                <w:sz w:val="19"/>
                <w:szCs w:val="19"/>
              </w:rPr>
              <w:t>座</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trPr>
        <w:tc>
          <w:tcPr>
            <w:tcW w:w="567" w:type="dxa"/>
            <w:tcBorders>
              <w:top w:val="single" w:color="000000" w:sz="2" w:space="0"/>
              <w:bottom w:val="single" w:color="000000" w:sz="2" w:space="0"/>
            </w:tcBorders>
            <w:vAlign w:val="top"/>
          </w:tcPr>
          <w:p>
            <w:pPr>
              <w:spacing w:before="289" w:line="191" w:lineRule="auto"/>
              <w:ind w:left="195" w:leftChars="0"/>
              <w:rPr>
                <w:rFonts w:hint="eastAsia" w:ascii="宋体" w:hAnsi="宋体" w:eastAsia="宋体" w:cs="宋体"/>
                <w:snapToGrid w:val="0"/>
                <w:color w:val="000000"/>
                <w:kern w:val="0"/>
                <w:sz w:val="19"/>
                <w:szCs w:val="19"/>
                <w:lang w:val="en-US" w:eastAsia="zh-CN"/>
              </w:rPr>
            </w:pPr>
            <w:r>
              <w:rPr>
                <w:rFonts w:hint="eastAsia" w:ascii="宋体" w:hAnsi="宋体" w:eastAsia="宋体" w:cs="宋体"/>
                <w:spacing w:val="-2"/>
                <w:sz w:val="19"/>
                <w:szCs w:val="19"/>
                <w:lang w:val="en-US" w:eastAsia="zh-CN"/>
              </w:rPr>
              <w:t>39</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8"/>
                <w:szCs w:val="18"/>
              </w:rPr>
            </w:pPr>
            <w:r>
              <w:rPr>
                <w:rFonts w:ascii="宋体" w:hAnsi="宋体" w:eastAsia="宋体" w:cs="宋体"/>
                <w:spacing w:val="18"/>
                <w:sz w:val="18"/>
                <w:szCs w:val="18"/>
              </w:rPr>
              <w:t>仓</w:t>
            </w:r>
            <w:r>
              <w:rPr>
                <w:rFonts w:ascii="宋体" w:hAnsi="宋体" w:eastAsia="宋体" w:cs="宋体"/>
                <w:spacing w:val="14"/>
                <w:sz w:val="18"/>
                <w:szCs w:val="18"/>
              </w:rPr>
              <w:t>库 (1-6、材料库、机修</w:t>
            </w:r>
            <w:r>
              <w:rPr>
                <w:rFonts w:ascii="宋体" w:hAnsi="宋体" w:eastAsia="宋体" w:cs="宋体"/>
                <w:sz w:val="18"/>
                <w:szCs w:val="18"/>
              </w:rPr>
              <w:t xml:space="preserve"> </w:t>
            </w:r>
            <w:r>
              <w:rPr>
                <w:rFonts w:ascii="宋体" w:hAnsi="宋体" w:eastAsia="宋体" w:cs="宋体"/>
                <w:spacing w:val="21"/>
                <w:sz w:val="18"/>
                <w:szCs w:val="18"/>
              </w:rPr>
              <w:t>车</w:t>
            </w:r>
            <w:r>
              <w:rPr>
                <w:rFonts w:ascii="宋体" w:hAnsi="宋体" w:eastAsia="宋体" w:cs="宋体"/>
                <w:spacing w:val="17"/>
                <w:sz w:val="18"/>
                <w:szCs w:val="18"/>
              </w:rPr>
              <w:t>间、汽修车间、应急材</w:t>
            </w:r>
            <w:r>
              <w:rPr>
                <w:rFonts w:ascii="宋体" w:hAnsi="宋体" w:eastAsia="宋体" w:cs="宋体"/>
                <w:sz w:val="18"/>
                <w:szCs w:val="18"/>
              </w:rPr>
              <w:t xml:space="preserve"> </w:t>
            </w:r>
            <w:r>
              <w:rPr>
                <w:rFonts w:ascii="宋体" w:hAnsi="宋体" w:eastAsia="宋体" w:cs="宋体"/>
                <w:spacing w:val="21"/>
                <w:sz w:val="18"/>
                <w:szCs w:val="18"/>
              </w:rPr>
              <w:t>料</w:t>
            </w:r>
            <w:r>
              <w:rPr>
                <w:rFonts w:ascii="宋体" w:hAnsi="宋体" w:eastAsia="宋体" w:cs="宋体"/>
                <w:spacing w:val="17"/>
                <w:sz w:val="18"/>
                <w:szCs w:val="18"/>
              </w:rPr>
              <w:t>库、拆包车间、堆包车</w:t>
            </w:r>
            <w:r>
              <w:rPr>
                <w:rFonts w:ascii="宋体" w:hAnsi="宋体" w:eastAsia="宋体" w:cs="宋体"/>
                <w:sz w:val="18"/>
                <w:szCs w:val="18"/>
              </w:rPr>
              <w:t xml:space="preserve"> </w:t>
            </w:r>
            <w:r>
              <w:rPr>
                <w:rFonts w:ascii="宋体" w:hAnsi="宋体" w:eastAsia="宋体" w:cs="宋体"/>
                <w:spacing w:val="18"/>
                <w:sz w:val="18"/>
                <w:szCs w:val="18"/>
              </w:rPr>
              <w:t>间</w:t>
            </w:r>
            <w:r>
              <w:rPr>
                <w:rFonts w:ascii="宋体" w:hAnsi="宋体" w:eastAsia="宋体" w:cs="宋体"/>
                <w:spacing w:val="15"/>
                <w:sz w:val="18"/>
                <w:szCs w:val="18"/>
              </w:rPr>
              <w:t>、灌包车间、钢材库)</w:t>
            </w:r>
            <w:r>
              <w:rPr>
                <w:rFonts w:ascii="宋体" w:hAnsi="宋体" w:eastAsia="宋体" w:cs="宋体"/>
                <w:sz w:val="18"/>
                <w:szCs w:val="18"/>
              </w:rPr>
              <w:t xml:space="preserve">  </w:t>
            </w:r>
            <w:r>
              <w:rPr>
                <w:rFonts w:ascii="宋体" w:hAnsi="宋体" w:eastAsia="宋体" w:cs="宋体"/>
                <w:spacing w:val="21"/>
                <w:sz w:val="18"/>
                <w:szCs w:val="18"/>
              </w:rPr>
              <w:t>卷</w:t>
            </w:r>
            <w:r>
              <w:rPr>
                <w:rFonts w:ascii="宋体" w:hAnsi="宋体" w:eastAsia="宋体" w:cs="宋体"/>
                <w:spacing w:val="17"/>
                <w:sz w:val="18"/>
                <w:szCs w:val="18"/>
              </w:rPr>
              <w:t>帘门电机、轨道常规保</w:t>
            </w:r>
            <w:r>
              <w:rPr>
                <w:rFonts w:ascii="宋体" w:hAnsi="宋体" w:eastAsia="宋体" w:cs="宋体"/>
                <w:sz w:val="18"/>
                <w:szCs w:val="18"/>
              </w:rPr>
              <w:t xml:space="preserve"> </w:t>
            </w:r>
            <w:r>
              <w:rPr>
                <w:rFonts w:ascii="宋体" w:hAnsi="宋体" w:eastAsia="宋体" w:cs="宋体"/>
                <w:spacing w:val="11"/>
                <w:sz w:val="18"/>
                <w:szCs w:val="18"/>
              </w:rPr>
              <w:t>养</w:t>
            </w:r>
          </w:p>
        </w:tc>
        <w:tc>
          <w:tcPr>
            <w:tcW w:w="2220" w:type="dxa"/>
            <w:tcBorders>
              <w:top w:val="single" w:color="000000" w:sz="2" w:space="0"/>
              <w:bottom w:val="single" w:color="000000" w:sz="2" w:space="0"/>
            </w:tcBorders>
            <w:vAlign w:val="top"/>
          </w:tcPr>
          <w:p>
            <w:pPr>
              <w:spacing w:line="273" w:lineRule="auto"/>
              <w:jc w:val="both"/>
              <w:rPr>
                <w:rFonts w:ascii="Arial"/>
                <w:sz w:val="21"/>
              </w:rPr>
            </w:pPr>
          </w:p>
          <w:p>
            <w:pPr>
              <w:spacing w:before="61" w:line="237" w:lineRule="auto"/>
              <w:ind w:left="48"/>
              <w:jc w:val="both"/>
              <w:rPr>
                <w:rFonts w:ascii="宋体" w:hAnsi="宋体" w:eastAsia="宋体" w:cs="宋体"/>
                <w:sz w:val="19"/>
                <w:szCs w:val="19"/>
              </w:rPr>
            </w:pPr>
            <w:r>
              <w:rPr>
                <w:rFonts w:ascii="宋体" w:hAnsi="宋体" w:eastAsia="宋体" w:cs="宋体"/>
                <w:spacing w:val="5"/>
                <w:sz w:val="19"/>
                <w:szCs w:val="19"/>
              </w:rPr>
              <w:t>1、电机、轨道检查</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ascii="宋体" w:hAnsi="宋体" w:eastAsia="宋体" w:cs="宋体"/>
                <w:spacing w:val="12"/>
                <w:sz w:val="19"/>
                <w:szCs w:val="19"/>
              </w:rPr>
              <w:t>2</w:t>
            </w:r>
            <w:r>
              <w:rPr>
                <w:rFonts w:ascii="宋体" w:hAnsi="宋体" w:eastAsia="宋体" w:cs="宋体"/>
                <w:spacing w:val="7"/>
                <w:sz w:val="19"/>
                <w:szCs w:val="19"/>
              </w:rPr>
              <w:t>、</w:t>
            </w:r>
            <w:r>
              <w:rPr>
                <w:rFonts w:ascii="宋体" w:hAnsi="宋体" w:eastAsia="宋体" w:cs="宋体"/>
                <w:spacing w:val="6"/>
                <w:sz w:val="19"/>
                <w:szCs w:val="19"/>
              </w:rPr>
              <w:t>电机转轴、铰链加润</w:t>
            </w:r>
            <w:r>
              <w:rPr>
                <w:rFonts w:ascii="宋体" w:hAnsi="宋体" w:eastAsia="宋体" w:cs="宋体"/>
                <w:sz w:val="19"/>
                <w:szCs w:val="19"/>
              </w:rPr>
              <w:t xml:space="preserve"> </w:t>
            </w:r>
            <w:r>
              <w:rPr>
                <w:rFonts w:ascii="宋体" w:hAnsi="宋体" w:eastAsia="宋体" w:cs="宋体"/>
                <w:spacing w:val="5"/>
                <w:sz w:val="19"/>
                <w:szCs w:val="19"/>
              </w:rPr>
              <w:t>滑</w:t>
            </w:r>
            <w:r>
              <w:rPr>
                <w:rFonts w:ascii="宋体" w:hAnsi="宋体" w:eastAsia="宋体" w:cs="宋体"/>
                <w:spacing w:val="4"/>
                <w:sz w:val="19"/>
                <w:szCs w:val="19"/>
              </w:rPr>
              <w:t>油</w:t>
            </w:r>
          </w:p>
        </w:tc>
        <w:tc>
          <w:tcPr>
            <w:tcW w:w="1041" w:type="dxa"/>
            <w:tcBorders>
              <w:top w:val="single" w:color="000000" w:sz="2" w:space="0"/>
              <w:bottom w:val="single" w:color="000000" w:sz="2" w:space="0"/>
            </w:tcBorders>
            <w:vAlign w:val="top"/>
          </w:tcPr>
          <w:p>
            <w:pPr>
              <w:spacing w:line="273" w:lineRule="auto"/>
              <w:jc w:val="both"/>
              <w:rPr>
                <w:rFonts w:ascii="Arial"/>
                <w:sz w:val="21"/>
              </w:rPr>
            </w:pPr>
          </w:p>
          <w:p>
            <w:pPr>
              <w:spacing w:line="273" w:lineRule="auto"/>
              <w:jc w:val="both"/>
              <w:rPr>
                <w:rFonts w:ascii="Arial"/>
                <w:sz w:val="21"/>
              </w:rPr>
            </w:pPr>
          </w:p>
          <w:p>
            <w:pPr>
              <w:spacing w:before="61" w:line="191" w:lineRule="auto"/>
              <w:ind w:left="43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line="257" w:lineRule="auto"/>
              <w:jc w:val="both"/>
              <w:rPr>
                <w:rFonts w:ascii="Arial"/>
                <w:sz w:val="21"/>
              </w:rPr>
            </w:pPr>
          </w:p>
          <w:p>
            <w:pPr>
              <w:spacing w:line="258" w:lineRule="auto"/>
              <w:jc w:val="both"/>
              <w:rPr>
                <w:rFonts w:ascii="Arial"/>
                <w:sz w:val="21"/>
              </w:rPr>
            </w:pPr>
          </w:p>
          <w:p>
            <w:pPr>
              <w:spacing w:before="62" w:line="231" w:lineRule="auto"/>
              <w:ind w:left="24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4" w:hRule="atLeast"/>
        </w:trPr>
        <w:tc>
          <w:tcPr>
            <w:tcW w:w="567" w:type="dxa"/>
            <w:tcBorders>
              <w:top w:val="single" w:color="000000" w:sz="2" w:space="0"/>
              <w:bottom w:val="single" w:color="000000" w:sz="2" w:space="0"/>
            </w:tcBorders>
            <w:vAlign w:val="top"/>
          </w:tcPr>
          <w:p>
            <w:pPr>
              <w:spacing w:before="220"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0</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9"/>
                <w:szCs w:val="19"/>
              </w:rPr>
            </w:pPr>
            <w:r>
              <w:rPr>
                <w:rFonts w:hint="eastAsia" w:ascii="宋体" w:hAnsi="宋体" w:eastAsia="宋体" w:cs="宋体"/>
                <w:spacing w:val="18"/>
                <w:sz w:val="18"/>
                <w:szCs w:val="18"/>
              </w:rPr>
              <w:t>仓库（1-6、材料库、机修车间、汽修车间、应急材料库、拆包车间、堆包车间、灌包车间、钢材库）卷帘门整形、维修</w:t>
            </w:r>
          </w:p>
        </w:tc>
        <w:tc>
          <w:tcPr>
            <w:tcW w:w="2220" w:type="dxa"/>
            <w:tcBorders>
              <w:top w:val="single" w:color="000000" w:sz="2" w:space="0"/>
              <w:bottom w:val="single" w:color="000000" w:sz="2" w:space="0"/>
            </w:tcBorders>
            <w:vAlign w:val="top"/>
          </w:tcPr>
          <w:p>
            <w:pPr>
              <w:spacing w:before="61" w:line="237" w:lineRule="auto"/>
              <w:ind w:left="48"/>
              <w:jc w:val="both"/>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hint="eastAsia" w:ascii="宋体" w:hAnsi="宋体" w:eastAsia="宋体" w:cs="宋体"/>
                <w:spacing w:val="12"/>
                <w:sz w:val="19"/>
                <w:szCs w:val="19"/>
              </w:rPr>
              <w:t>卷帘门整形、两侧轨道整形</w:t>
            </w:r>
          </w:p>
        </w:tc>
        <w:tc>
          <w:tcPr>
            <w:tcW w:w="1041" w:type="dxa"/>
            <w:tcBorders>
              <w:top w:val="single" w:color="000000" w:sz="2" w:space="0"/>
              <w:bottom w:val="single" w:color="000000" w:sz="2" w:space="0"/>
            </w:tcBorders>
            <w:vAlign w:val="center"/>
          </w:tcPr>
          <w:p>
            <w:pPr>
              <w:spacing w:before="61" w:line="191" w:lineRule="auto"/>
              <w:jc w:val="center"/>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10</w:t>
            </w:r>
          </w:p>
        </w:tc>
        <w:tc>
          <w:tcPr>
            <w:tcW w:w="658" w:type="dxa"/>
            <w:tcBorders>
              <w:top w:val="single" w:color="000000" w:sz="2" w:space="0"/>
              <w:bottom w:val="single" w:color="000000" w:sz="2" w:space="0"/>
            </w:tcBorders>
            <w:vAlign w:val="center"/>
          </w:tcPr>
          <w:p>
            <w:pPr>
              <w:spacing w:before="62" w:line="231" w:lineRule="auto"/>
              <w:jc w:val="center"/>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567" w:type="dxa"/>
            <w:tcBorders>
              <w:top w:val="single" w:color="000000" w:sz="2" w:space="0"/>
              <w:bottom w:val="single" w:color="000000" w:sz="2" w:space="0"/>
            </w:tcBorders>
            <w:vAlign w:val="top"/>
          </w:tcPr>
          <w:p>
            <w:pPr>
              <w:spacing w:before="275" w:line="193"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9"/>
                <w:szCs w:val="19"/>
              </w:rPr>
            </w:pPr>
            <w:r>
              <w:rPr>
                <w:rFonts w:hint="eastAsia" w:ascii="宋体" w:hAnsi="宋体" w:eastAsia="宋体" w:cs="宋体"/>
                <w:spacing w:val="18"/>
                <w:sz w:val="18"/>
                <w:szCs w:val="18"/>
              </w:rPr>
              <w:t>仓库（1-6、材料库、机修车间、汽修车间、应急材料库、拆包车间、堆包车间、灌包车间、钢材库）卷帘门更换行程开关（或更换限位器）</w:t>
            </w:r>
          </w:p>
        </w:tc>
        <w:tc>
          <w:tcPr>
            <w:tcW w:w="2220" w:type="dxa"/>
            <w:tcBorders>
              <w:top w:val="single" w:color="000000" w:sz="2" w:space="0"/>
              <w:bottom w:val="single" w:color="000000" w:sz="2" w:space="0"/>
            </w:tcBorders>
            <w:vAlign w:val="top"/>
          </w:tcPr>
          <w:p>
            <w:pPr>
              <w:spacing w:before="61" w:line="237" w:lineRule="auto"/>
              <w:ind w:left="48"/>
              <w:jc w:val="both"/>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hint="eastAsia" w:ascii="宋体" w:hAnsi="宋体" w:eastAsia="宋体" w:cs="宋体"/>
                <w:spacing w:val="12"/>
                <w:sz w:val="19"/>
                <w:szCs w:val="19"/>
              </w:rPr>
              <w:t>更换卷帘门行程开关（或更换限位器）</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15</w:t>
            </w:r>
          </w:p>
        </w:tc>
        <w:tc>
          <w:tcPr>
            <w:tcW w:w="658" w:type="dxa"/>
            <w:tcBorders>
              <w:top w:val="single" w:color="000000" w:sz="2" w:space="0"/>
              <w:bottom w:val="single" w:color="000000" w:sz="2" w:space="0"/>
            </w:tcBorders>
            <w:vAlign w:val="center"/>
          </w:tcPr>
          <w:p>
            <w:pPr>
              <w:spacing w:before="62" w:line="231" w:lineRule="auto"/>
              <w:ind w:left="241" w:leftChars="0"/>
              <w:jc w:val="both"/>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trPr>
        <w:tc>
          <w:tcPr>
            <w:tcW w:w="567" w:type="dxa"/>
            <w:tcBorders>
              <w:top w:val="single" w:color="000000" w:sz="2" w:space="0"/>
              <w:bottom w:val="single" w:color="000000" w:sz="2" w:space="0"/>
            </w:tcBorders>
            <w:vAlign w:val="top"/>
          </w:tcPr>
          <w:p>
            <w:pPr>
              <w:spacing w:before="275" w:line="192"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9"/>
                <w:szCs w:val="19"/>
              </w:rPr>
            </w:pPr>
            <w:r>
              <w:rPr>
                <w:rFonts w:hint="eastAsia" w:ascii="宋体" w:hAnsi="宋体" w:eastAsia="宋体" w:cs="宋体"/>
                <w:spacing w:val="18"/>
                <w:sz w:val="18"/>
                <w:szCs w:val="18"/>
              </w:rPr>
              <w:t>仓库（1-6、材料库、机修车间、汽修车间、应急材料库、拆包车间、堆包车间、灌包车间、钢材库）卷帘门电机维修、更换</w:t>
            </w:r>
          </w:p>
        </w:tc>
        <w:tc>
          <w:tcPr>
            <w:tcW w:w="2220" w:type="dxa"/>
            <w:tcBorders>
              <w:top w:val="single" w:color="000000" w:sz="2" w:space="0"/>
              <w:bottom w:val="single" w:color="000000" w:sz="2" w:space="0"/>
            </w:tcBorders>
            <w:vAlign w:val="top"/>
          </w:tcPr>
          <w:p>
            <w:pPr>
              <w:spacing w:before="61" w:line="237" w:lineRule="auto"/>
              <w:ind w:left="48"/>
              <w:jc w:val="both"/>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hint="eastAsia" w:ascii="宋体" w:hAnsi="宋体" w:eastAsia="宋体" w:cs="宋体"/>
                <w:spacing w:val="12"/>
                <w:sz w:val="19"/>
                <w:szCs w:val="19"/>
              </w:rPr>
              <w:t>拆除卷帘更换故障电机</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4</w:t>
            </w:r>
          </w:p>
        </w:tc>
        <w:tc>
          <w:tcPr>
            <w:tcW w:w="658" w:type="dxa"/>
            <w:tcBorders>
              <w:top w:val="single" w:color="000000" w:sz="2" w:space="0"/>
              <w:bottom w:val="single" w:color="000000" w:sz="2" w:space="0"/>
            </w:tcBorders>
            <w:vAlign w:val="center"/>
          </w:tcPr>
          <w:p>
            <w:pPr>
              <w:spacing w:before="62" w:line="231" w:lineRule="auto"/>
              <w:ind w:left="24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567" w:type="dxa"/>
            <w:tcBorders>
              <w:top w:val="single" w:color="000000" w:sz="2" w:space="0"/>
              <w:bottom w:val="single" w:color="000000" w:sz="2" w:space="0"/>
            </w:tcBorders>
            <w:vAlign w:val="center"/>
          </w:tcPr>
          <w:p>
            <w:pPr>
              <w:spacing w:before="61"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line="282" w:lineRule="auto"/>
              <w:jc w:val="both"/>
              <w:rPr>
                <w:rFonts w:ascii="Arial"/>
                <w:sz w:val="21"/>
              </w:rPr>
            </w:pPr>
          </w:p>
          <w:p>
            <w:pPr>
              <w:spacing w:before="62" w:line="225" w:lineRule="auto"/>
              <w:ind w:left="31" w:leftChars="0"/>
              <w:jc w:val="both"/>
              <w:rPr>
                <w:rFonts w:ascii="宋体" w:hAnsi="宋体" w:eastAsia="宋体" w:cs="宋体"/>
                <w:snapToGrid w:val="0"/>
                <w:color w:val="000000"/>
                <w:spacing w:val="7"/>
                <w:kern w:val="0"/>
                <w:sz w:val="19"/>
                <w:szCs w:val="19"/>
              </w:rPr>
            </w:pPr>
            <w:r>
              <w:rPr>
                <w:rFonts w:ascii="宋体" w:hAnsi="宋体" w:eastAsia="宋体" w:cs="宋体"/>
                <w:spacing w:val="10"/>
                <w:sz w:val="19"/>
                <w:szCs w:val="19"/>
              </w:rPr>
              <w:t>其</w:t>
            </w:r>
            <w:r>
              <w:rPr>
                <w:rFonts w:ascii="宋体" w:hAnsi="宋体" w:eastAsia="宋体" w:cs="宋体"/>
                <w:spacing w:val="6"/>
                <w:sz w:val="19"/>
                <w:szCs w:val="19"/>
              </w:rPr>
              <w:t>他零星用工</w:t>
            </w:r>
          </w:p>
        </w:tc>
        <w:tc>
          <w:tcPr>
            <w:tcW w:w="2220" w:type="dxa"/>
            <w:tcBorders>
              <w:top w:val="single" w:color="000000" w:sz="2" w:space="0"/>
              <w:bottom w:val="single" w:color="000000" w:sz="2" w:space="0"/>
            </w:tcBorders>
            <w:vAlign w:val="top"/>
          </w:tcPr>
          <w:p>
            <w:pPr>
              <w:spacing w:before="101" w:line="245" w:lineRule="auto"/>
              <w:ind w:left="34" w:leftChars="0" w:right="197" w:rightChars="0"/>
              <w:jc w:val="both"/>
              <w:rPr>
                <w:rFonts w:ascii="宋体" w:hAnsi="宋体" w:eastAsia="宋体" w:cs="宋体"/>
                <w:snapToGrid w:val="0"/>
                <w:color w:val="000000"/>
                <w:spacing w:val="10"/>
                <w:kern w:val="0"/>
                <w:sz w:val="19"/>
                <w:szCs w:val="19"/>
              </w:rPr>
            </w:pPr>
            <w:r>
              <w:rPr>
                <w:rFonts w:ascii="宋体" w:hAnsi="宋体" w:eastAsia="宋体" w:cs="宋体"/>
                <w:spacing w:val="12"/>
                <w:sz w:val="19"/>
                <w:szCs w:val="19"/>
              </w:rPr>
              <w:t>零</w:t>
            </w:r>
            <w:r>
              <w:rPr>
                <w:rFonts w:ascii="宋体" w:hAnsi="宋体" w:eastAsia="宋体" w:cs="宋体"/>
                <w:spacing w:val="6"/>
                <w:sz w:val="19"/>
                <w:szCs w:val="19"/>
              </w:rPr>
              <w:t>时应急用工 (根据实</w:t>
            </w:r>
            <w:r>
              <w:rPr>
                <w:rFonts w:ascii="宋体" w:hAnsi="宋体" w:eastAsia="宋体" w:cs="宋体"/>
                <w:sz w:val="19"/>
                <w:szCs w:val="19"/>
              </w:rPr>
              <w:t xml:space="preserve"> </w:t>
            </w:r>
            <w:r>
              <w:rPr>
                <w:rFonts w:ascii="宋体" w:hAnsi="宋体" w:eastAsia="宋体" w:cs="宋体"/>
                <w:spacing w:val="10"/>
                <w:sz w:val="19"/>
                <w:szCs w:val="19"/>
              </w:rPr>
              <w:t>际</w:t>
            </w:r>
            <w:r>
              <w:rPr>
                <w:rFonts w:ascii="宋体" w:hAnsi="宋体" w:eastAsia="宋体" w:cs="宋体"/>
                <w:spacing w:val="7"/>
                <w:sz w:val="19"/>
                <w:szCs w:val="19"/>
              </w:rPr>
              <w:t>用工人数、用工时长</w:t>
            </w:r>
            <w:r>
              <w:rPr>
                <w:rFonts w:ascii="宋体" w:hAnsi="宋体" w:eastAsia="宋体" w:cs="宋体"/>
                <w:sz w:val="19"/>
                <w:szCs w:val="19"/>
              </w:rPr>
              <w:t xml:space="preserve"> </w:t>
            </w:r>
            <w:r>
              <w:rPr>
                <w:rFonts w:ascii="宋体" w:hAnsi="宋体" w:eastAsia="宋体" w:cs="宋体"/>
                <w:spacing w:val="3"/>
                <w:sz w:val="19"/>
                <w:szCs w:val="19"/>
              </w:rPr>
              <w:t>确定)</w:t>
            </w:r>
          </w:p>
        </w:tc>
        <w:tc>
          <w:tcPr>
            <w:tcW w:w="1041" w:type="dxa"/>
            <w:tcBorders>
              <w:top w:val="single" w:color="000000" w:sz="2" w:space="0"/>
              <w:bottom w:val="single" w:color="000000" w:sz="2" w:space="0"/>
            </w:tcBorders>
            <w:vAlign w:val="top"/>
          </w:tcPr>
          <w:p>
            <w:pPr>
              <w:spacing w:line="313" w:lineRule="auto"/>
              <w:jc w:val="both"/>
              <w:rPr>
                <w:rFonts w:ascii="Arial"/>
                <w:sz w:val="21"/>
              </w:rPr>
            </w:pPr>
          </w:p>
          <w:p>
            <w:pPr>
              <w:spacing w:before="62" w:line="191" w:lineRule="auto"/>
              <w:ind w:left="386" w:leftChars="0"/>
              <w:jc w:val="both"/>
              <w:rPr>
                <w:rFonts w:ascii="宋体" w:hAnsi="宋体" w:eastAsia="宋体" w:cs="宋体"/>
                <w:snapToGrid w:val="0"/>
                <w:color w:val="000000"/>
                <w:kern w:val="0"/>
                <w:sz w:val="19"/>
                <w:szCs w:val="19"/>
              </w:rPr>
            </w:pPr>
            <w:r>
              <w:rPr>
                <w:rFonts w:ascii="宋体" w:hAnsi="宋体" w:eastAsia="宋体" w:cs="宋体"/>
                <w:sz w:val="19"/>
                <w:szCs w:val="19"/>
              </w:rPr>
              <w:t>300</w:t>
            </w:r>
          </w:p>
        </w:tc>
        <w:tc>
          <w:tcPr>
            <w:tcW w:w="658" w:type="dxa"/>
            <w:tcBorders>
              <w:top w:val="single" w:color="000000" w:sz="2" w:space="0"/>
              <w:bottom w:val="single" w:color="000000" w:sz="2" w:space="0"/>
            </w:tcBorders>
            <w:vAlign w:val="top"/>
          </w:tcPr>
          <w:p>
            <w:pPr>
              <w:spacing w:line="282" w:lineRule="auto"/>
              <w:jc w:val="both"/>
              <w:rPr>
                <w:rFonts w:ascii="Arial"/>
                <w:sz w:val="21"/>
              </w:rPr>
            </w:pPr>
          </w:p>
          <w:p>
            <w:pPr>
              <w:spacing w:before="62" w:line="229" w:lineRule="auto"/>
              <w:ind w:left="24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jc w:val="both"/>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jc w:val="both"/>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jc w:val="both"/>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leftChars="0"/>
              <w:rPr>
                <w:rFonts w:hint="eastAsia" w:ascii="宋体" w:hAnsi="宋体" w:eastAsia="宋体" w:cs="宋体"/>
                <w:snapToGrid w:val="0"/>
                <w:color w:val="000000"/>
                <w:kern w:val="0"/>
                <w:sz w:val="19"/>
                <w:szCs w:val="19"/>
                <w:lang w:val="en-US" w:eastAsia="zh-CN"/>
              </w:rPr>
            </w:pPr>
          </w:p>
        </w:tc>
        <w:tc>
          <w:tcPr>
            <w:tcW w:w="4589" w:type="dxa"/>
            <w:gridSpan w:val="2"/>
            <w:tcBorders>
              <w:top w:val="single" w:color="000000" w:sz="2" w:space="0"/>
              <w:bottom w:val="single" w:color="000000" w:sz="2" w:space="0"/>
            </w:tcBorders>
            <w:vAlign w:val="center"/>
          </w:tcPr>
          <w:p>
            <w:pPr>
              <w:jc w:val="center"/>
              <w:rPr>
                <w:rFonts w:ascii="Arial" w:hAnsi="Arial" w:eastAsia="Arial" w:cs="Arial"/>
                <w:snapToGrid w:val="0"/>
                <w:color w:val="000000"/>
                <w:kern w:val="0"/>
                <w:sz w:val="21"/>
                <w:szCs w:val="21"/>
              </w:rPr>
            </w:pPr>
            <w:r>
              <w:rPr>
                <w:rFonts w:ascii="宋体" w:hAnsi="宋体" w:eastAsia="宋体" w:cs="宋体"/>
                <w:spacing w:val="4"/>
                <w:sz w:val="19"/>
                <w:szCs w:val="19"/>
              </w:rPr>
              <w:t>合</w:t>
            </w:r>
            <w:r>
              <w:rPr>
                <w:rFonts w:hint="eastAsia" w:ascii="宋体" w:hAnsi="宋体" w:eastAsia="宋体" w:cs="宋体"/>
                <w:spacing w:val="4"/>
                <w:sz w:val="19"/>
                <w:szCs w:val="19"/>
                <w:lang w:val="en-US" w:eastAsia="zh-CN"/>
              </w:rPr>
              <w:t xml:space="preserve">     </w:t>
            </w:r>
            <w:r>
              <w:rPr>
                <w:rFonts w:ascii="宋体" w:hAnsi="宋体" w:eastAsia="宋体" w:cs="宋体"/>
                <w:spacing w:val="4"/>
                <w:sz w:val="19"/>
                <w:szCs w:val="19"/>
              </w:rPr>
              <w:t>计</w:t>
            </w:r>
          </w:p>
        </w:tc>
        <w:tc>
          <w:tcPr>
            <w:tcW w:w="1041"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658"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sz w:val="21"/>
              </w:rPr>
            </w:pPr>
          </w:p>
        </w:tc>
      </w:tr>
    </w:tbl>
    <w:p>
      <w:pPr>
        <w:sectPr>
          <w:pgSz w:w="11905" w:h="16837"/>
          <w:pgMar w:top="1071" w:right="1036" w:bottom="0" w:left="999" w:header="0" w:footer="0" w:gutter="0"/>
          <w:cols w:space="720" w:num="1"/>
        </w:sectPr>
      </w:pPr>
    </w:p>
    <w:p>
      <w:pPr>
        <w:numPr>
          <w:ilvl w:val="0"/>
          <w:numId w:val="1"/>
        </w:numPr>
        <w:spacing w:before="72" w:line="224" w:lineRule="auto"/>
        <w:ind w:left="2940" w:leftChars="0" w:firstLineChars="0"/>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bookmarkStart w:id="5" w:name="_bookmark6"/>
      <w:bookmarkEnd w:id="5"/>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 xml:space="preserve"> 合同条款及格式</w:t>
      </w:r>
    </w:p>
    <w:p>
      <w:pPr>
        <w:spacing w:line="319" w:lineRule="auto"/>
        <w:rPr>
          <w:rFonts w:ascii="Arial"/>
          <w:sz w:val="21"/>
        </w:rPr>
      </w:pPr>
    </w:p>
    <w:p>
      <w:pPr>
        <w:keepNext/>
        <w:keepLines/>
        <w:widowControl w:val="0"/>
        <w:spacing w:before="0" w:after="0" w:line="360" w:lineRule="auto"/>
        <w:jc w:val="center"/>
        <w:outlineLvl w:val="0"/>
        <w:rPr>
          <w:rFonts w:hint="eastAsia" w:ascii="Times New Roman" w:hAnsi="Times New Roman" w:eastAsia="宋体" w:cs="Times New Roman"/>
          <w:b w:val="0"/>
          <w:bCs/>
          <w:kern w:val="44"/>
          <w:sz w:val="36"/>
          <w:szCs w:val="20"/>
          <w:lang w:val="en-US" w:eastAsia="zh-CN" w:bidi="ar-SA"/>
        </w:rPr>
      </w:pPr>
      <w:r>
        <w:rPr>
          <w:rFonts w:hint="eastAsia" w:ascii="Times New Roman" w:hAnsi="Times New Roman" w:eastAsia="宋体" w:cs="Times New Roman"/>
          <w:b w:val="0"/>
          <w:bCs/>
          <w:kern w:val="44"/>
          <w:sz w:val="36"/>
          <w:szCs w:val="20"/>
          <w:lang w:val="en-US" w:eastAsia="zh-CN" w:bidi="ar-SA"/>
        </w:rPr>
        <w:t>合   同</w:t>
      </w:r>
    </w:p>
    <w:p>
      <w:pPr>
        <w:widowControl w:val="0"/>
        <w:kinsoku/>
        <w:autoSpaceDE/>
        <w:autoSpaceDN/>
        <w:adjustRightInd/>
        <w:snapToGrid/>
        <w:spacing w:line="240" w:lineRule="auto"/>
        <w:ind w:firstLine="6090" w:firstLineChars="2900"/>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甲方：</w:t>
      </w:r>
      <w:r>
        <w:rPr>
          <w:rFonts w:hint="eastAsia" w:ascii="Times New Roman" w:hAnsi="Times New Roman" w:eastAsia="宋体" w:cs="Times New Roman"/>
          <w:b/>
          <w:bCs/>
          <w:snapToGrid/>
          <w:kern w:val="2"/>
          <w:szCs w:val="24"/>
          <w:u w:val="single"/>
          <w:lang w:val="en-US" w:eastAsia="zh-CN" w:bidi="ar-SA"/>
        </w:rPr>
        <w:t>南通港码头管理有限公司</w:t>
      </w:r>
      <w:r>
        <w:rPr>
          <w:rFonts w:hint="eastAsia" w:ascii="Times New Roman" w:hAnsi="Times New Roman" w:eastAsia="宋体" w:cs="Times New Roman"/>
          <w:snapToGrid/>
          <w:kern w:val="2"/>
          <w:szCs w:val="24"/>
          <w:lang w:val="en-US" w:eastAsia="zh-CN" w:bidi="ar-SA"/>
        </w:rPr>
        <w:t xml:space="preserve">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乙方：</w:t>
      </w:r>
      <w:r>
        <w:rPr>
          <w:rFonts w:hint="eastAsia" w:ascii="Times New Roman" w:hAnsi="Times New Roman" w:eastAsia="宋体" w:cs="Times New Roman"/>
          <w:snapToGrid/>
          <w:kern w:val="2"/>
          <w:szCs w:val="24"/>
          <w:u w:val="single"/>
          <w:lang w:val="en-US" w:eastAsia="zh-CN" w:bidi="ar-SA"/>
        </w:rPr>
        <w:t xml:space="preserve">                                            </w:t>
      </w:r>
      <w:r>
        <w:rPr>
          <w:rFonts w:hint="eastAsia" w:ascii="Times New Roman" w:hAnsi="Times New Roman" w:eastAsia="宋体" w:cs="Times New Roman"/>
          <w:snapToGrid/>
          <w:kern w:val="2"/>
          <w:szCs w:val="24"/>
          <w:lang w:val="en-US" w:eastAsia="zh-CN" w:bidi="ar-SA"/>
        </w:rPr>
        <w:t xml:space="preserve">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xml:space="preserve"> </w:t>
      </w:r>
    </w:p>
    <w:p>
      <w:pPr>
        <w:widowControl w:val="0"/>
        <w:kinsoku/>
        <w:autoSpaceDE/>
        <w:autoSpaceDN/>
        <w:adjustRightInd/>
        <w:snapToGrid/>
        <w:spacing w:line="400" w:lineRule="exact"/>
        <w:ind w:firstLine="435"/>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南通港码头管理有限公司</w:t>
      </w:r>
      <w:r>
        <w:rPr>
          <w:rFonts w:hint="eastAsia" w:ascii="Times New Roman" w:hAnsi="Times New Roman" w:eastAsia="宋体" w:cs="Times New Roman"/>
          <w:snapToGrid/>
          <w:kern w:val="2"/>
          <w:szCs w:val="24"/>
          <w:lang w:val="en-US" w:eastAsia="zh-CN" w:bidi="ar-SA"/>
        </w:rPr>
        <w:t>（以下简称甲方）与</w:t>
      </w:r>
      <w:r>
        <w:rPr>
          <w:rFonts w:hint="eastAsia" w:ascii="Times New Roman" w:hAnsi="Times New Roman" w:eastAsia="宋体" w:cs="Times New Roman"/>
          <w:bCs/>
          <w:snapToGrid/>
          <w:kern w:val="2"/>
          <w:szCs w:val="24"/>
          <w:u w:val="single"/>
          <w:lang w:val="en-US" w:eastAsia="zh-CN" w:bidi="ar-SA"/>
        </w:rPr>
        <w:t xml:space="preserve">                  </w:t>
      </w:r>
      <w:r>
        <w:rPr>
          <w:rFonts w:hint="eastAsia" w:ascii="Times New Roman" w:hAnsi="Times New Roman" w:eastAsia="宋体" w:cs="Times New Roman"/>
          <w:snapToGrid/>
          <w:kern w:val="2"/>
          <w:szCs w:val="24"/>
          <w:lang w:val="en-US" w:eastAsia="zh-CN" w:bidi="ar-SA"/>
        </w:rPr>
        <w:t>（以下简称乙方）依照《中华人民共和国民法典》及其它有关法律、行政法规，遵循平等、自愿、公平和诚实信用的原则，双方就</w:t>
      </w:r>
      <w:r>
        <w:rPr>
          <w:rFonts w:hint="eastAsia" w:ascii="Times New Roman" w:hAnsi="Times New Roman" w:eastAsia="宋体" w:cs="Times New Roman"/>
          <w:b/>
          <w:bCs/>
          <w:snapToGrid/>
          <w:kern w:val="2"/>
          <w:szCs w:val="24"/>
          <w:u w:val="single"/>
          <w:lang w:val="en-US" w:eastAsia="zh-CN" w:bidi="ar-SA"/>
        </w:rPr>
        <w:t>南通港码头管理有限公司港务设施零星维修工程项目</w:t>
      </w:r>
      <w:r>
        <w:rPr>
          <w:rFonts w:hint="eastAsia" w:ascii="Times New Roman" w:hAnsi="Times New Roman" w:eastAsia="宋体" w:cs="Times New Roman"/>
          <w:snapToGrid/>
          <w:kern w:val="2"/>
          <w:szCs w:val="24"/>
          <w:lang w:val="en-US" w:eastAsia="zh-CN" w:bidi="ar-SA"/>
        </w:rPr>
        <w:t>事宜经友好协商，签订本合同。条款如下：</w:t>
      </w:r>
    </w:p>
    <w:p>
      <w:pPr>
        <w:pStyle w:val="12"/>
        <w:rPr>
          <w:rFonts w:hint="eastAsia"/>
          <w:lang w:val="en-US" w:eastAsia="zh-CN"/>
        </w:rPr>
      </w:pPr>
    </w:p>
    <w:p>
      <w:pPr>
        <w:widowControl w:val="0"/>
        <w:kinsoku/>
        <w:autoSpaceDE/>
        <w:autoSpaceDN/>
        <w:adjustRightInd/>
        <w:snapToGrid/>
        <w:spacing w:line="400" w:lineRule="exact"/>
        <w:jc w:val="both"/>
        <w:textAlignment w:val="auto"/>
        <w:rPr>
          <w:rFonts w:hint="eastAsia"/>
          <w:lang w:val="en-US" w:eastAsia="zh-CN"/>
        </w:rPr>
      </w:pPr>
      <w:r>
        <w:rPr>
          <w:rFonts w:hint="eastAsia" w:ascii="Times New Roman" w:hAnsi="Times New Roman" w:eastAsia="宋体" w:cs="Times New Roman"/>
          <w:b/>
          <w:bCs/>
          <w:snapToGrid/>
          <w:kern w:val="2"/>
          <w:szCs w:val="24"/>
          <w:lang w:val="en-US" w:eastAsia="zh-CN" w:bidi="ar-SA"/>
        </w:rPr>
        <w:t>一  工程概况</w:t>
      </w:r>
    </w:p>
    <w:p>
      <w:pPr>
        <w:widowControl w:val="0"/>
        <w:kinsoku/>
        <w:autoSpaceDE/>
        <w:autoSpaceDN/>
        <w:adjustRightInd/>
        <w:snapToGrid/>
        <w:spacing w:line="400" w:lineRule="exact"/>
        <w:ind w:left="735" w:leftChars="200" w:hanging="315" w:hangingChars="15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工程名称：南通港码头管理有限公司港务设施零星维修工程项目。</w:t>
      </w:r>
    </w:p>
    <w:p>
      <w:pPr>
        <w:widowControl w:val="0"/>
        <w:kinsoku/>
        <w:autoSpaceDE/>
        <w:autoSpaceDN/>
        <w:adjustRightInd/>
        <w:snapToGrid/>
        <w:spacing w:line="400" w:lineRule="exact"/>
        <w:ind w:left="699" w:leftChars="183"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工程内容及规模：本项目为南通港码头管理有限公司港务设施零星维修工程项目。项目地点位于江苏省南通市通州区东沙大道南通港码头管理有限公司内。主要维修任务为公司内基础港务设施的零星维修包括但不仅限于：门窗修理整形、门锁更换、卷帘门维修、墙壁柱子修补、警示漆补刷等以及一些应急零时用工需求(挡浪墙外维修除外）。</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default"/>
          <w:lang w:val="en-US" w:eastAsia="zh-CN"/>
        </w:rPr>
      </w:pPr>
      <w:r>
        <w:rPr>
          <w:rFonts w:hint="eastAsia" w:ascii="Times New Roman" w:hAnsi="Times New Roman" w:eastAsia="宋体" w:cs="Times New Roman"/>
          <w:b/>
          <w:bCs/>
          <w:snapToGrid/>
          <w:kern w:val="2"/>
          <w:szCs w:val="24"/>
          <w:lang w:val="en-US" w:eastAsia="zh-CN" w:bidi="ar-SA"/>
        </w:rPr>
        <w:t>二  施工、服务要求</w:t>
      </w:r>
    </w:p>
    <w:p>
      <w:pPr>
        <w:widowControl w:val="0"/>
        <w:kinsoku/>
        <w:autoSpaceDE/>
        <w:autoSpaceDN/>
        <w:adjustRightInd/>
        <w:snapToGrid/>
        <w:spacing w:line="400" w:lineRule="exact"/>
        <w:ind w:left="735" w:leftChars="200" w:hanging="315" w:hangingChars="150"/>
        <w:jc w:val="both"/>
        <w:textAlignment w:val="auto"/>
        <w:rPr>
          <w:rFonts w:hint="eastAsia" w:ascii="宋体" w:hAnsi="宋体" w:eastAsia="宋体" w:cs="Times New Roman"/>
          <w:snapToGrid/>
          <w:kern w:val="2"/>
          <w:szCs w:val="21"/>
          <w:lang w:val="en-US" w:eastAsia="zh-CN" w:bidi="ar-SA"/>
        </w:rPr>
      </w:pPr>
      <w:r>
        <w:rPr>
          <w:rFonts w:hint="eastAsia" w:ascii="宋体" w:hAnsi="宋体" w:eastAsia="宋体" w:cs="Times New Roman"/>
          <w:snapToGrid/>
          <w:kern w:val="2"/>
          <w:szCs w:val="24"/>
          <w:lang w:val="en-US" w:eastAsia="zh-CN" w:bidi="ar-SA"/>
        </w:rPr>
        <w:t>1  乙方每天留有人员在甲方单位（至少2人），确保及时维修。乙方在收到甲方维修任务后，必须在2小时内组织施工人员到达现场。</w:t>
      </w:r>
    </w:p>
    <w:p>
      <w:pPr>
        <w:pStyle w:val="8"/>
        <w:kinsoku/>
        <w:autoSpaceDE/>
        <w:autoSpaceDN/>
        <w:adjustRightInd/>
        <w:snapToGrid/>
        <w:spacing w:line="400" w:lineRule="exact"/>
        <w:ind w:left="420" w:leftChars="0" w:firstLine="0" w:firstLineChars="0"/>
        <w:textAlignment w:val="auto"/>
        <w:rPr>
          <w:rFonts w:hint="eastAsia" w:ascii="Times New Roman" w:hAnsi="Times New Roman" w:eastAsia="宋体" w:cs="Times New Roman"/>
          <w:snapToGrid/>
        </w:rPr>
      </w:pPr>
      <w:r>
        <w:rPr>
          <w:rFonts w:hint="eastAsia" w:ascii="Times New Roman" w:hAnsi="Times New Roman" w:eastAsia="宋体" w:cs="Times New Roman"/>
          <w:snapToGrid/>
        </w:rPr>
        <w:t>2  施工期间管理人员要合理的安排施工时间，不能影响周围居民的正常休息，不得影响交通道路的通行。须负责做好施工现场与居民及相关管理部门等全部周边关系协调工作，</w:t>
      </w:r>
      <w:r>
        <w:rPr>
          <w:rFonts w:hint="eastAsia" w:ascii="Times New Roman" w:hAnsi="Times New Roman" w:eastAsia="宋体" w:cs="Times New Roman"/>
          <w:snapToGrid/>
          <w:lang w:val="en-US" w:eastAsia="zh-CN"/>
        </w:rPr>
        <w:t>乙方</w:t>
      </w:r>
      <w:r>
        <w:rPr>
          <w:rFonts w:hint="eastAsia" w:ascii="Times New Roman" w:hAnsi="Times New Roman" w:eastAsia="宋体" w:cs="Times New Roman"/>
          <w:snapToGrid/>
        </w:rPr>
        <w:t>因协调所产生的费用自行承担。</w:t>
      </w:r>
      <w:r>
        <w:rPr>
          <w:rFonts w:hint="eastAsia" w:ascii="Times New Roman" w:hAnsi="Times New Roman" w:eastAsia="宋体" w:cs="Times New Roman"/>
          <w:snapToGrid/>
          <w:lang w:val="en-US" w:eastAsia="zh-CN"/>
        </w:rPr>
        <w:t>乙方</w:t>
      </w:r>
      <w:r>
        <w:rPr>
          <w:rFonts w:hint="eastAsia" w:ascii="Times New Roman" w:hAnsi="Times New Roman" w:eastAsia="宋体" w:cs="Times New Roman"/>
          <w:snapToGrid/>
        </w:rPr>
        <w:t>协调不利导致的工程延期，责任由</w:t>
      </w:r>
      <w:r>
        <w:rPr>
          <w:rFonts w:hint="eastAsia" w:ascii="Times New Roman" w:hAnsi="Times New Roman" w:eastAsia="宋体" w:cs="Times New Roman"/>
          <w:snapToGrid/>
          <w:lang w:val="en-US" w:eastAsia="zh-CN"/>
        </w:rPr>
        <w:t>乙方</w:t>
      </w:r>
      <w:r>
        <w:rPr>
          <w:rFonts w:hint="eastAsia" w:ascii="Times New Roman" w:hAnsi="Times New Roman" w:eastAsia="宋体" w:cs="Times New Roman"/>
          <w:snapToGrid/>
        </w:rPr>
        <w:t>承担。</w:t>
      </w:r>
    </w:p>
    <w:p>
      <w:pPr>
        <w:pStyle w:val="8"/>
        <w:kinsoku/>
        <w:autoSpaceDE/>
        <w:autoSpaceDN/>
        <w:adjustRightInd/>
        <w:snapToGrid/>
        <w:spacing w:line="400" w:lineRule="exact"/>
        <w:ind w:left="420" w:leftChars="0" w:firstLine="0" w:firstLineChars="0"/>
        <w:textAlignment w:val="auto"/>
        <w:rPr>
          <w:rFonts w:hint="eastAsia" w:ascii="Times New Roman" w:hAnsi="Times New Roman" w:eastAsia="宋体" w:cs="Times New Roman"/>
          <w:snapToGrid/>
          <w:lang w:val="en-US" w:eastAsia="zh-CN"/>
        </w:rPr>
      </w:pPr>
      <w:r>
        <w:rPr>
          <w:rFonts w:hint="eastAsia" w:ascii="Times New Roman" w:hAnsi="Times New Roman" w:eastAsia="宋体" w:cs="Times New Roman"/>
          <w:snapToGrid/>
          <w:lang w:val="en-US" w:eastAsia="zh-CN"/>
        </w:rPr>
        <w:t>3  本工程项目的材料、设备、施工必须达到现行中华人民共和国及省、市、行业的一切有关法规、规范的要求，如各标准及规范要求有出入则以较严格者为准。</w:t>
      </w:r>
    </w:p>
    <w:p>
      <w:pPr>
        <w:pStyle w:val="8"/>
        <w:kinsoku/>
        <w:autoSpaceDE/>
        <w:autoSpaceDN/>
        <w:adjustRightInd/>
        <w:snapToGrid/>
        <w:spacing w:line="400" w:lineRule="exact"/>
        <w:ind w:left="420" w:leftChars="0" w:firstLine="0" w:firstLineChars="0"/>
        <w:textAlignment w:val="auto"/>
        <w:rPr>
          <w:rFonts w:hint="eastAsia" w:ascii="Times New Roman" w:hAnsi="Times New Roman" w:eastAsia="宋体" w:cs="Times New Roman"/>
          <w:snapToGrid/>
          <w:lang w:val="en-US" w:eastAsia="zh-CN"/>
        </w:rPr>
      </w:pPr>
      <w:r>
        <w:rPr>
          <w:rFonts w:hint="eastAsia" w:ascii="Times New Roman" w:hAnsi="Times New Roman" w:eastAsia="宋体" w:cs="Times New Roman"/>
          <w:snapToGrid/>
          <w:lang w:val="en-US" w:eastAsia="zh-CN"/>
        </w:rPr>
        <w:t>4  在合同期限内乙方违反相关部门规定受到处罚的，由乙方承担全部责任和费用。</w:t>
      </w:r>
    </w:p>
    <w:p>
      <w:pPr>
        <w:pStyle w:val="8"/>
        <w:kinsoku/>
        <w:autoSpaceDE/>
        <w:autoSpaceDN/>
        <w:adjustRightInd/>
        <w:snapToGrid/>
        <w:spacing w:line="400" w:lineRule="exact"/>
        <w:ind w:left="420" w:leftChars="0" w:firstLine="0" w:firstLineChars="0"/>
        <w:textAlignment w:val="auto"/>
        <w:rPr>
          <w:rFonts w:hint="default" w:ascii="Times New Roman" w:hAnsi="Times New Roman" w:eastAsia="宋体" w:cs="Times New Roman"/>
          <w:snapToGrid/>
          <w:lang w:val="en-US" w:eastAsia="zh-CN"/>
        </w:rPr>
      </w:pPr>
      <w:r>
        <w:rPr>
          <w:rFonts w:hint="eastAsia" w:ascii="Times New Roman" w:hAnsi="Times New Roman" w:eastAsia="宋体" w:cs="Times New Roman"/>
          <w:snapToGrid/>
          <w:lang w:val="en-US" w:eastAsia="zh-CN"/>
        </w:rPr>
        <w:t>5  验收合格、交付使用前，由乙方负责成品保护工作。</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三  合同期限</w:t>
      </w:r>
    </w:p>
    <w:p>
      <w:pPr>
        <w:widowControl w:val="0"/>
        <w:kinsoku/>
        <w:autoSpaceDE/>
        <w:autoSpaceDN/>
        <w:adjustRightInd/>
        <w:snapToGrid/>
        <w:spacing w:line="400" w:lineRule="exact"/>
        <w:ind w:left="359" w:leftChars="171"/>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服务合同期：自签订合同之日起至2023年12月31日止.。</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四  合同价格</w:t>
      </w:r>
    </w:p>
    <w:p>
      <w:pPr>
        <w:widowControl w:val="0"/>
        <w:kinsoku/>
        <w:autoSpaceDE/>
        <w:autoSpaceDN/>
        <w:adjustRightInd/>
        <w:snapToGrid/>
        <w:spacing w:line="400" w:lineRule="exact"/>
        <w:ind w:left="699" w:leftChars="183"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xml:space="preserve">1  合同暂定金额：大写人民币 </w:t>
      </w:r>
      <w:r>
        <w:rPr>
          <w:rFonts w:hint="eastAsia" w:ascii="Times New Roman" w:hAnsi="Times New Roman" w:eastAsia="宋体" w:cs="Times New Roman"/>
          <w:snapToGrid/>
          <w:kern w:val="2"/>
          <w:szCs w:val="24"/>
          <w:u w:val="single"/>
          <w:lang w:val="en-US" w:eastAsia="zh-CN" w:bidi="ar-SA"/>
        </w:rPr>
        <w:t xml:space="preserve">       （小写金额：      元）</w:t>
      </w:r>
      <w:r>
        <w:rPr>
          <w:rFonts w:hint="eastAsia" w:ascii="Times New Roman" w:hAnsi="Times New Roman" w:eastAsia="宋体" w:cs="Times New Roman"/>
          <w:snapToGrid/>
          <w:kern w:val="2"/>
          <w:szCs w:val="24"/>
          <w:lang w:val="en-US" w:eastAsia="zh-CN" w:bidi="ar-SA"/>
        </w:rPr>
        <w:t xml:space="preserve"> ，税率</w:t>
      </w:r>
      <w:r>
        <w:rPr>
          <w:rFonts w:hint="eastAsia" w:ascii="Times New Roman" w:hAnsi="Times New Roman" w:eastAsia="宋体" w:cs="Times New Roman"/>
          <w:snapToGrid/>
          <w:kern w:val="2"/>
          <w:szCs w:val="24"/>
          <w:u w:val="single"/>
          <w:lang w:val="en-US" w:eastAsia="zh-CN" w:bidi="ar-SA"/>
        </w:rPr>
        <w:t xml:space="preserve">         </w:t>
      </w:r>
      <w:r>
        <w:rPr>
          <w:rFonts w:hint="eastAsia" w:ascii="Times New Roman" w:hAnsi="Times New Roman" w:eastAsia="宋体" w:cs="Times New Roman"/>
          <w:snapToGrid/>
          <w:kern w:val="2"/>
          <w:szCs w:val="24"/>
          <w:lang w:val="en-US" w:eastAsia="zh-CN" w:bidi="ar-SA"/>
        </w:rPr>
        <w:t>。</w:t>
      </w:r>
    </w:p>
    <w:p>
      <w:pPr>
        <w:widowControl w:val="0"/>
        <w:kinsoku/>
        <w:autoSpaceDE/>
        <w:autoSpaceDN/>
        <w:adjustRightInd/>
        <w:snapToGrid/>
        <w:spacing w:line="400" w:lineRule="exact"/>
        <w:ind w:left="699" w:leftChars="183" w:hanging="315" w:hangingChars="150"/>
        <w:jc w:val="both"/>
        <w:textAlignment w:val="auto"/>
        <w:rPr>
          <w:rFonts w:hint="default"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2  最终以实际结算价为</w:t>
      </w:r>
      <w:r>
        <w:rPr>
          <w:rFonts w:hint="eastAsia" w:ascii="Times New Roman" w:hAnsi="Times New Roman" w:eastAsia="宋体" w:cs="Times New Roman"/>
          <w:snapToGrid/>
          <w:kern w:val="2"/>
          <w:szCs w:val="24"/>
          <w:highlight w:val="none"/>
          <w:lang w:val="en-US" w:eastAsia="zh-CN" w:bidi="ar-SA"/>
        </w:rPr>
        <w:t>准（结算总价不得超过合同暂定金额）</w:t>
      </w:r>
    </w:p>
    <w:p>
      <w:pPr>
        <w:pStyle w:val="8"/>
        <w:kinsoku/>
        <w:autoSpaceDE/>
        <w:autoSpaceDN/>
        <w:adjustRightInd/>
        <w:snapToGrid/>
        <w:spacing w:line="400" w:lineRule="exact"/>
        <w:ind w:left="181" w:leftChars="1" w:hanging="179" w:hangingChars="85"/>
        <w:textAlignment w:val="auto"/>
        <w:rPr>
          <w:rFonts w:hint="eastAsia" w:ascii="Times New Roman" w:hAnsi="Times New Roman" w:eastAsia="宋体" w:cs="Times New Roman"/>
          <w:b/>
          <w:bCs/>
          <w:snapToGrid/>
        </w:rPr>
      </w:pPr>
    </w:p>
    <w:p>
      <w:pPr>
        <w:pStyle w:val="8"/>
        <w:kinsoku/>
        <w:autoSpaceDE/>
        <w:autoSpaceDN/>
        <w:adjustRightInd/>
        <w:snapToGrid/>
        <w:spacing w:line="400" w:lineRule="exact"/>
        <w:ind w:left="181" w:leftChars="1" w:hanging="179" w:hangingChars="85"/>
        <w:textAlignment w:val="auto"/>
        <w:rPr>
          <w:rFonts w:hint="eastAsia" w:ascii="Times New Roman" w:hAnsi="Times New Roman" w:eastAsia="宋体" w:cs="Times New Roman"/>
          <w:b/>
          <w:bCs/>
          <w:snapToGrid/>
        </w:rPr>
      </w:pPr>
      <w:r>
        <w:rPr>
          <w:rFonts w:hint="eastAsia" w:ascii="Times New Roman" w:hAnsi="Times New Roman" w:eastAsia="宋体" w:cs="Times New Roman"/>
          <w:b/>
          <w:bCs/>
          <w:snapToGrid/>
        </w:rPr>
        <w:t xml:space="preserve">五  服务项目验收 </w:t>
      </w:r>
    </w:p>
    <w:p>
      <w:pPr>
        <w:widowControl w:val="0"/>
        <w:numPr>
          <w:ilvl w:val="0"/>
          <w:numId w:val="0"/>
        </w:numPr>
        <w:kinsoku/>
        <w:autoSpaceDE/>
        <w:autoSpaceDN/>
        <w:adjustRightInd/>
        <w:snapToGrid/>
        <w:spacing w:line="400" w:lineRule="exact"/>
        <w:ind w:left="420" w:leftChars="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乙方在接到甲方报修时，应填写《零星维修服务单》(见附件)，服务完毕后，由甲方验收合格后签字确认。</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六  付款方式</w:t>
      </w:r>
    </w:p>
    <w:p>
      <w:pPr>
        <w:widowControl w:val="0"/>
        <w:kinsoku/>
        <w:autoSpaceDE/>
        <w:autoSpaceDN/>
        <w:adjustRightInd/>
        <w:snapToGrid/>
        <w:spacing w:line="360" w:lineRule="auto"/>
        <w:ind w:firstLine="420" w:firstLineChars="200"/>
        <w:jc w:val="both"/>
        <w:textAlignment w:val="auto"/>
        <w:rPr>
          <w:rFonts w:hint="default" w:ascii="宋体" w:hAnsi="宋体" w:eastAsia="宋体" w:cs="Times New Roman"/>
          <w:snapToGrid/>
          <w:kern w:val="2"/>
          <w:szCs w:val="21"/>
          <w:lang w:val="en-US" w:eastAsia="zh-CN" w:bidi="ar-SA"/>
        </w:rPr>
      </w:pPr>
      <w:r>
        <w:rPr>
          <w:rFonts w:hint="eastAsia" w:ascii="宋体" w:hAnsi="宋体" w:eastAsia="宋体" w:cs="Times New Roman"/>
          <w:snapToGrid/>
          <w:kern w:val="2"/>
          <w:szCs w:val="21"/>
          <w:lang w:val="en-US" w:eastAsia="zh-CN" w:bidi="ar-SA"/>
        </w:rPr>
        <w:t>维修费每季度末结算一次，按照报价表中各单项综合单价，根据维修工程量据实结算，结算时乙方需先向甲方提交付款申请并附上相应的付款资料，经甲方相关职能部门审核签字认可后，在收到乙方开具的</w:t>
      </w:r>
      <w:r>
        <w:rPr>
          <w:rFonts w:hint="eastAsia" w:ascii="宋体" w:hAnsi="宋体" w:eastAsia="宋体" w:cs="Times New Roman"/>
          <w:snapToGrid/>
          <w:kern w:val="2"/>
          <w:szCs w:val="21"/>
          <w:u w:val="single"/>
          <w:lang w:val="en-US" w:eastAsia="zh-CN" w:bidi="ar-SA"/>
        </w:rPr>
        <w:t xml:space="preserve">   %</w:t>
      </w:r>
      <w:r>
        <w:rPr>
          <w:rFonts w:hint="eastAsia" w:ascii="宋体" w:hAnsi="宋体" w:eastAsia="宋体" w:cs="Times New Roman"/>
          <w:snapToGrid/>
          <w:kern w:val="2"/>
          <w:szCs w:val="21"/>
          <w:lang w:val="en-US" w:eastAsia="zh-CN" w:bidi="ar-SA"/>
        </w:rPr>
        <w:t>增值税专用发票后30天内支付维修费。</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七  违约责任</w:t>
      </w:r>
    </w:p>
    <w:p>
      <w:pPr>
        <w:widowControl w:val="0"/>
        <w:numPr>
          <w:ilvl w:val="1"/>
          <w:numId w:val="3"/>
        </w:numPr>
        <w:kinsoku/>
        <w:autoSpaceDE/>
        <w:autoSpaceDN/>
        <w:adjustRightInd/>
        <w:snapToGrid/>
        <w:spacing w:line="400" w:lineRule="exact"/>
        <w:ind w:left="780" w:hanging="36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乙方违约责任</w:t>
      </w:r>
    </w:p>
    <w:p>
      <w:pPr>
        <w:widowControl w:val="0"/>
        <w:kinsoku/>
        <w:autoSpaceDE/>
        <w:autoSpaceDN/>
        <w:adjustRightInd/>
        <w:snapToGrid/>
        <w:spacing w:line="400" w:lineRule="exact"/>
        <w:ind w:left="1470" w:leftChars="400" w:hanging="630" w:hangingChars="30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1.1   未在合同规定的服务时限内提供并完成维修服务，一项服务每逾一日向甲方支付违约金贰佰元整，如果发生多项服务逾期，违约金将累加。违约金在付款时扣除。</w:t>
      </w:r>
    </w:p>
    <w:p>
      <w:pPr>
        <w:widowControl w:val="0"/>
        <w:kinsoku/>
        <w:autoSpaceDE/>
        <w:autoSpaceDN/>
        <w:adjustRightInd/>
        <w:snapToGrid/>
        <w:spacing w:line="400" w:lineRule="exact"/>
        <w:ind w:left="1470" w:leftChars="400" w:hanging="630" w:hangingChars="300"/>
        <w:jc w:val="both"/>
        <w:textAlignment w:val="auto"/>
        <w:rPr>
          <w:rFonts w:hint="eastAsia" w:ascii="Times New Roman" w:hAnsi="Times New Roman"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 xml:space="preserve">1.2   单项维修服务时限或多项维修服务时限合计逾期60日，甲方有权终止本合同，并停止支付合同款，但乙方仍需向甲方偿付相应的违约金。   </w:t>
      </w:r>
    </w:p>
    <w:p>
      <w:pPr>
        <w:widowControl w:val="0"/>
        <w:numPr>
          <w:ilvl w:val="1"/>
          <w:numId w:val="3"/>
        </w:numPr>
        <w:kinsoku/>
        <w:autoSpaceDE/>
        <w:autoSpaceDN/>
        <w:adjustRightInd/>
        <w:snapToGrid/>
        <w:spacing w:line="400" w:lineRule="exact"/>
        <w:ind w:left="780" w:hanging="36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甲方违约责任</w:t>
      </w:r>
    </w:p>
    <w:p>
      <w:pPr>
        <w:widowControl w:val="0"/>
        <w:numPr>
          <w:ilvl w:val="1"/>
          <w:numId w:val="4"/>
        </w:numPr>
        <w:tabs>
          <w:tab w:val="left" w:pos="1260"/>
          <w:tab w:val="clear" w:pos="1095"/>
        </w:tabs>
        <w:kinsoku/>
        <w:autoSpaceDE/>
        <w:autoSpaceDN/>
        <w:adjustRightInd/>
        <w:snapToGrid/>
        <w:spacing w:line="400" w:lineRule="exact"/>
        <w:ind w:left="1095" w:hanging="36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未按合同规定的时间支付合同款，每逾一日支付违约金贰佰元整，但甲方根据本协议规定停止支付合同款的除外。</w:t>
      </w:r>
    </w:p>
    <w:p>
      <w:pPr>
        <w:widowControl w:val="0"/>
        <w:tabs>
          <w:tab w:val="left" w:pos="1260"/>
        </w:tabs>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tabs>
          <w:tab w:val="left" w:pos="1260"/>
        </w:tabs>
        <w:kinsoku/>
        <w:autoSpaceDE/>
        <w:autoSpaceDN/>
        <w:adjustRightInd/>
        <w:snapToGrid/>
        <w:spacing w:line="400" w:lineRule="exact"/>
        <w:jc w:val="both"/>
        <w:textAlignment w:val="auto"/>
        <w:rPr>
          <w:rFonts w:hint="eastAsia" w:ascii="宋体" w:hAnsi="宋体" w:eastAsia="宋体" w:cs="Times New Roman"/>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八  仲裁</w:t>
      </w:r>
    </w:p>
    <w:p>
      <w:pPr>
        <w:widowControl w:val="0"/>
        <w:numPr>
          <w:ilvl w:val="0"/>
          <w:numId w:val="5"/>
        </w:numPr>
        <w:kinsoku/>
        <w:autoSpaceDE/>
        <w:autoSpaceDN/>
        <w:adjustRightInd/>
        <w:snapToGrid/>
        <w:spacing w:line="400" w:lineRule="exact"/>
        <w:ind w:left="780" w:hanging="36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在执行本合同中发生的或与本合同有关的争端，双方应通过友好协商解决，经协商在30天不能达成协议时，应提交南通仲裁委员会仲裁。</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2  仲裁由合同签署地的仲裁机关依据适用的中国法律进行。</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3  仲裁裁决应为最终决定，并对双方具有约束力。</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4  除另有裁决外，仲裁费用由败诉方承担。</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5  在仲裁期间，除正在进行仲裁部分外，合同其他部分继续执行。</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九  其他条款</w:t>
      </w:r>
    </w:p>
    <w:p>
      <w:pPr>
        <w:widowControl w:val="0"/>
        <w:numPr>
          <w:ilvl w:val="0"/>
          <w:numId w:val="0"/>
        </w:numPr>
        <w:kinsoku/>
        <w:autoSpaceDE/>
        <w:autoSpaceDN/>
        <w:adjustRightInd/>
        <w:snapToGrid/>
        <w:spacing w:line="400" w:lineRule="exact"/>
        <w:ind w:firstLine="420" w:firstLineChars="2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1  本合同未尽事宜，双方本着友好合作的精神协商解决。</w:t>
      </w:r>
    </w:p>
    <w:p>
      <w:pPr>
        <w:pStyle w:val="2"/>
        <w:rPr>
          <w:rFonts w:hint="eastAsia"/>
          <w:lang w:val="en-US" w:eastAsia="zh-CN"/>
        </w:rPr>
      </w:pPr>
    </w:p>
    <w:p>
      <w:pPr>
        <w:spacing w:before="128" w:line="360" w:lineRule="auto"/>
        <w:ind w:right="108" w:rightChars="0" w:firstLine="420" w:firstLineChars="200"/>
        <w:rPr>
          <w:rFonts w:hint="default"/>
          <w:lang w:val="en-US" w:eastAsia="zh-CN"/>
        </w:rPr>
      </w:pPr>
      <w:r>
        <w:rPr>
          <w:rFonts w:hint="eastAsia" w:ascii="Times New Roman" w:hAnsi="Times New Roman" w:eastAsia="宋体" w:cs="Times New Roman"/>
          <w:snapToGrid/>
          <w:kern w:val="2"/>
          <w:sz w:val="21"/>
          <w:szCs w:val="21"/>
          <w:lang w:val="en-US" w:eastAsia="zh-CN" w:bidi="ar-SA"/>
        </w:rPr>
        <w:t xml:space="preserve">2 </w:t>
      </w:r>
      <w:r>
        <w:rPr>
          <w:rFonts w:hint="eastAsia" w:ascii="Times New Roman" w:hAnsi="Times New Roman" w:eastAsia="宋体" w:cs="Times New Roman"/>
          <w:snapToGrid/>
          <w:kern w:val="2"/>
          <w:szCs w:val="24"/>
          <w:lang w:val="en-US" w:eastAsia="zh-CN" w:bidi="ar-SA"/>
        </w:rPr>
        <w:t xml:space="preserve"> </w:t>
      </w:r>
      <w:r>
        <w:rPr>
          <w:rFonts w:hint="eastAsia" w:ascii="Times New Roman" w:hAnsi="Times New Roman" w:eastAsia="宋体" w:cs="Times New Roman"/>
          <w:snapToGrid/>
          <w:kern w:val="2"/>
          <w:szCs w:val="24"/>
          <w:lang w:val="zh-CN" w:eastAsia="zh-CN" w:bidi="ar-SA"/>
        </w:rPr>
        <w:t>本项目成交后的履约保证金为：人民币贰万元（¥</w:t>
      </w:r>
      <w:r>
        <w:rPr>
          <w:rFonts w:hint="eastAsia" w:ascii="Times New Roman" w:hAnsi="Times New Roman" w:eastAsia="宋体" w:cs="Times New Roman"/>
          <w:snapToGrid/>
          <w:kern w:val="2"/>
          <w:szCs w:val="24"/>
          <w:lang w:val="en-US" w:eastAsia="zh-CN" w:bidi="ar-SA"/>
        </w:rPr>
        <w:t>20</w:t>
      </w:r>
      <w:r>
        <w:rPr>
          <w:rFonts w:hint="eastAsia" w:ascii="Times New Roman" w:hAnsi="Times New Roman" w:eastAsia="宋体" w:cs="Times New Roman"/>
          <w:snapToGrid/>
          <w:kern w:val="2"/>
          <w:szCs w:val="24"/>
          <w:lang w:val="zh-CN" w:eastAsia="zh-CN" w:bidi="ar-SA"/>
        </w:rPr>
        <w:t>000.00）。履约保证金形式：（1）若采用电汇，乙方应在合同签订前将履约保证金由成交供应商基本帐户一次性汇入甲方指定账户。（2）若采用银行汇票或银行本票（若乙方开户行在南通，则可递交银行本票），乙方应在在合同签订前将银行汇票或银行本票原件递交给甲方。（3）若采用银行保函，银行保函应采用甲方认可的格式，且应在合同期内保持有效，甲方如果延长了合同期，则履约保函的有效期也相应延长。</w:t>
      </w:r>
      <w:r>
        <w:rPr>
          <w:rFonts w:hint="eastAsia" w:ascii="Times New Roman" w:hAnsi="Times New Roman" w:eastAsia="宋体" w:cs="Times New Roman"/>
          <w:snapToGrid/>
          <w:kern w:val="2"/>
          <w:szCs w:val="24"/>
          <w:lang w:val="en-US" w:eastAsia="zh-CN" w:bidi="ar-SA"/>
        </w:rPr>
        <w:t xml:space="preserve">乙方在按要求保质保量的完成该项目合同并通过验收后，甲方凭乙方提交的申请，一次性退还该合同项目的履约保证金。由于乙方原因，在签订合同后出现不按合同履行的情况，甲方有权将履约保证金作为违约金，全额不予退还，同时甲方亦有权终止合同，乙方还须承担相应的法律赔偿责任。 </w:t>
      </w:r>
    </w:p>
    <w:p>
      <w:pPr>
        <w:widowControl w:val="0"/>
        <w:numPr>
          <w:ilvl w:val="0"/>
          <w:numId w:val="0"/>
        </w:numPr>
        <w:kinsoku/>
        <w:autoSpaceDE/>
        <w:autoSpaceDN/>
        <w:adjustRightInd/>
        <w:snapToGrid/>
        <w:spacing w:line="400" w:lineRule="exact"/>
        <w:ind w:firstLine="420" w:firstLineChars="200"/>
        <w:jc w:val="both"/>
        <w:textAlignment w:val="auto"/>
        <w:rPr>
          <w:rFonts w:hint="eastAsia"/>
          <w:lang w:val="en-US" w:eastAsia="zh-CN"/>
        </w:rPr>
      </w:pPr>
      <w:r>
        <w:rPr>
          <w:rFonts w:hint="eastAsia" w:ascii="Times New Roman" w:hAnsi="Times New Roman" w:eastAsia="宋体" w:cs="Times New Roman"/>
          <w:snapToGrid/>
          <w:kern w:val="2"/>
          <w:szCs w:val="24"/>
          <w:lang w:val="en-US" w:eastAsia="zh-CN" w:bidi="ar-SA"/>
        </w:rPr>
        <w:t>3  甲方本项目的招标文件及有关补充、澄清，乙方投标文件及有关澄清、说明均为本合同不可分割的部分，与本合同具有同等效力。</w:t>
      </w:r>
    </w:p>
    <w:p>
      <w:pPr>
        <w:widowControl w:val="0"/>
        <w:kinsoku/>
        <w:autoSpaceDE/>
        <w:autoSpaceDN/>
        <w:adjustRightInd/>
        <w:snapToGrid/>
        <w:spacing w:line="400" w:lineRule="exact"/>
        <w:ind w:left="735" w:leftChars="200"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4  乙方须对在维护保养期间发生的所有安全质量事故承担全部责任。</w:t>
      </w:r>
    </w:p>
    <w:p>
      <w:pPr>
        <w:widowControl w:val="0"/>
        <w:kinsoku/>
        <w:autoSpaceDE/>
        <w:autoSpaceDN/>
        <w:adjustRightInd/>
        <w:snapToGrid/>
        <w:spacing w:line="400" w:lineRule="exact"/>
        <w:ind w:firstLine="420" w:firstLineChars="2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5  一方违反本合同规定，经对方书面提出后未在十天内改正时，提出方可立即终止本合同；任何一方发生无力偿债、其事业为债权人接管、结束、解散、宣告破产等情况时，对方可立即终止本合同。</w:t>
      </w:r>
    </w:p>
    <w:p>
      <w:pPr>
        <w:widowControl w:val="0"/>
        <w:kinsoku/>
        <w:autoSpaceDE/>
        <w:autoSpaceDN/>
        <w:adjustRightInd/>
        <w:snapToGrid/>
        <w:spacing w:line="400" w:lineRule="exact"/>
        <w:ind w:firstLine="420" w:firstLineChars="2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6  本合同正本一式四份，甲、乙方双方各执二份。未经对方同意，任何一方不得将合同内容透露给第三方。</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7  本合同自双方代表签字盖章之日起生效。</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xml:space="preserve">甲方：南通港码头管理有限公司                     乙方： </w:t>
      </w:r>
    </w:p>
    <w:p>
      <w:pPr>
        <w:widowControl w:val="0"/>
        <w:kinsoku/>
        <w:autoSpaceDE/>
        <w:autoSpaceDN/>
        <w:adjustRightInd/>
        <w:snapToGrid/>
        <w:spacing w:line="400" w:lineRule="exact"/>
        <w:ind w:firstLine="1050" w:firstLineChars="5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（盖章）                                                       （盖章）</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ind w:firstLine="630" w:firstLineChars="3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法定代表人或其授权代表：                  法定代表人或其授权代表：</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ind w:firstLine="1274" w:firstLineChars="607"/>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年   月    日                                  年   月    日</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r>
        <w:rPr>
          <w:rFonts w:hint="eastAsia" w:ascii="Times New Roman" w:hAnsi="Times New Roman" w:eastAsia="宋体" w:cs="Times New Roman"/>
          <w:snapToGrid/>
          <w:kern w:val="2"/>
          <w:szCs w:val="21"/>
          <w:lang w:val="en-US" w:eastAsia="zh-CN" w:bidi="ar-SA"/>
        </w:rPr>
        <w:t>附件</w:t>
      </w:r>
    </w:p>
    <w:p>
      <w:pPr>
        <w:widowControl w:val="0"/>
        <w:kinsoku/>
        <w:autoSpaceDE/>
        <w:autoSpaceDN/>
        <w:adjustRightInd/>
        <w:snapToGrid/>
        <w:spacing w:line="240" w:lineRule="auto"/>
        <w:jc w:val="center"/>
        <w:textAlignment w:val="auto"/>
        <w:rPr>
          <w:rFonts w:hint="eastAsia" w:ascii="Times New Roman" w:hAnsi="Times New Roman" w:eastAsia="宋体" w:cs="Times New Roman"/>
          <w:b/>
          <w:snapToGrid/>
          <w:kern w:val="2"/>
          <w:sz w:val="28"/>
          <w:szCs w:val="28"/>
          <w:lang w:val="en-US" w:eastAsia="zh-CN" w:bidi="ar-SA"/>
        </w:rPr>
      </w:pPr>
      <w:r>
        <w:rPr>
          <w:rFonts w:hint="eastAsia" w:ascii="Times New Roman" w:hAnsi="Times New Roman" w:eastAsia="宋体" w:cs="Times New Roman"/>
          <w:b/>
          <w:snapToGrid/>
          <w:kern w:val="2"/>
          <w:sz w:val="28"/>
          <w:szCs w:val="28"/>
          <w:lang w:val="en-US" w:eastAsia="zh-CN" w:bidi="ar-SA"/>
        </w:rPr>
        <w:t>零星维修服务单</w:t>
      </w:r>
    </w:p>
    <w:tbl>
      <w:tblPr>
        <w:tblStyle w:val="13"/>
        <w:tblW w:w="0" w:type="auto"/>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168"/>
        <w:gridCol w:w="2049"/>
        <w:gridCol w:w="170"/>
        <w:gridCol w:w="1399"/>
        <w:gridCol w:w="17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7"/>
            <w:shd w:val="clear" w:color="auto" w:fill="A6A6A6"/>
            <w:noWrap w:val="0"/>
            <w:vAlign w:val="center"/>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维修单位填写栏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客户名称</w:t>
            </w:r>
          </w:p>
        </w:tc>
        <w:tc>
          <w:tcPr>
            <w:tcW w:w="6254" w:type="dxa"/>
            <w:gridSpan w:val="5"/>
            <w:noWrap w:val="0"/>
            <w:vAlign w:val="center"/>
          </w:tcPr>
          <w:p>
            <w:pPr>
              <w:widowControl w:val="0"/>
              <w:kinsoku/>
              <w:autoSpaceDE/>
              <w:autoSpaceDN/>
              <w:adjustRightInd/>
              <w:snapToGrid/>
              <w:spacing w:line="240" w:lineRule="auto"/>
              <w:jc w:val="center"/>
              <w:textAlignment w:val="auto"/>
              <w:rPr>
                <w:rFonts w:hint="eastAsia" w:ascii="仿宋_GB2312" w:hAnsi="Times New Roman" w:eastAsia="仿宋_GB2312" w:cs="Times New Roman"/>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gridSpan w:val="2"/>
            <w:noWrap w:val="0"/>
            <w:vAlign w:val="center"/>
          </w:tcPr>
          <w:p>
            <w:pPr>
              <w:widowControl w:val="0"/>
              <w:kinsoku/>
              <w:autoSpaceDE/>
              <w:autoSpaceDN/>
              <w:adjustRightInd/>
              <w:snapToGrid/>
              <w:spacing w:line="240" w:lineRule="auto"/>
              <w:jc w:val="center"/>
              <w:textAlignment w:val="auto"/>
              <w:rPr>
                <w:rFonts w:hint="default"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报修申请部门</w:t>
            </w:r>
          </w:p>
        </w:tc>
        <w:tc>
          <w:tcPr>
            <w:tcW w:w="6254" w:type="dxa"/>
            <w:gridSpan w:val="5"/>
            <w:noWrap w:val="0"/>
            <w:vAlign w:val="center"/>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2268"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报修时间</w:t>
            </w:r>
          </w:p>
        </w:tc>
        <w:tc>
          <w:tcPr>
            <w:tcW w:w="2340" w:type="dxa"/>
            <w:gridSpan w:val="2"/>
            <w:noWrap w:val="0"/>
            <w:vAlign w:val="center"/>
          </w:tcPr>
          <w:p>
            <w:pPr>
              <w:widowControl w:val="0"/>
              <w:kinsoku/>
              <w:autoSpaceDE/>
              <w:autoSpaceDN/>
              <w:adjustRightInd/>
              <w:snapToGrid/>
              <w:spacing w:line="240" w:lineRule="auto"/>
              <w:jc w:val="center"/>
              <w:textAlignment w:val="auto"/>
              <w:rPr>
                <w:rFonts w:hint="eastAsia" w:ascii="仿宋_GB2312" w:hAnsi="Times New Roman" w:eastAsia="仿宋_GB2312" w:cs="Times New Roman"/>
                <w:snapToGrid/>
                <w:kern w:val="2"/>
                <w:szCs w:val="24"/>
                <w:lang w:val="en-US" w:eastAsia="zh-CN" w:bidi="ar-SA"/>
              </w:rPr>
            </w:pPr>
          </w:p>
        </w:tc>
        <w:tc>
          <w:tcPr>
            <w:tcW w:w="1620"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维修人员</w:t>
            </w:r>
          </w:p>
        </w:tc>
        <w:tc>
          <w:tcPr>
            <w:tcW w:w="2294" w:type="dxa"/>
            <w:noWrap w:val="0"/>
            <w:vAlign w:val="center"/>
          </w:tcPr>
          <w:p>
            <w:pPr>
              <w:widowControl w:val="0"/>
              <w:kinsoku/>
              <w:autoSpaceDE/>
              <w:autoSpaceDN/>
              <w:adjustRightInd/>
              <w:snapToGrid/>
              <w:spacing w:line="240" w:lineRule="auto"/>
              <w:jc w:val="center"/>
              <w:textAlignment w:val="auto"/>
              <w:rPr>
                <w:rFonts w:hint="eastAsia" w:ascii="仿宋_GB2312" w:hAnsi="Times New Roman" w:eastAsia="仿宋_GB2312" w:cs="Times New Roman"/>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522" w:type="dxa"/>
            <w:gridSpan w:val="7"/>
            <w:noWrap w:val="0"/>
            <w:vAlign w:val="top"/>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维修项目描述：</w:t>
            </w:r>
          </w:p>
          <w:p>
            <w:pPr>
              <w:widowControl w:val="0"/>
              <w:kinsoku/>
              <w:autoSpaceDE/>
              <w:autoSpaceDN/>
              <w:adjustRightInd/>
              <w:snapToGrid/>
              <w:spacing w:line="400" w:lineRule="exact"/>
              <w:ind w:firstLine="560" w:firstLineChars="200"/>
              <w:jc w:val="both"/>
              <w:textAlignment w:val="auto"/>
              <w:rPr>
                <w:rFonts w:hint="eastAsia" w:ascii="仿宋_GB2312" w:hAnsi="宋体" w:eastAsia="仿宋_GB2312" w:cs="Times New Roman"/>
                <w:snapToGrid/>
                <w:kern w:val="2"/>
                <w:sz w:val="28"/>
                <w:szCs w:val="28"/>
                <w:lang w:val="en-US" w:eastAsia="zh-CN" w:bidi="ar-SA"/>
              </w:rPr>
            </w:pPr>
            <w:r>
              <w:rPr>
                <w:rFonts w:hint="eastAsia" w:ascii="仿宋_GB2312" w:hAnsi="宋体" w:eastAsia="仿宋_GB2312" w:cs="Times New Roman"/>
                <w:snapToGrid/>
                <w:kern w:val="2"/>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trPr>
        <w:tc>
          <w:tcPr>
            <w:tcW w:w="8522" w:type="dxa"/>
            <w:gridSpan w:val="7"/>
            <w:noWrap w:val="0"/>
            <w:vAlign w:val="top"/>
          </w:tcPr>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维修处理情况：</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36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w:t>
            </w:r>
          </w:p>
          <w:p>
            <w:pPr>
              <w:widowControl w:val="0"/>
              <w:kinsoku/>
              <w:autoSpaceDE/>
              <w:autoSpaceDN/>
              <w:adjustRightInd/>
              <w:snapToGrid/>
              <w:spacing w:line="400" w:lineRule="exact"/>
              <w:ind w:firstLine="4200" w:firstLineChars="2000"/>
              <w:jc w:val="both"/>
              <w:textAlignment w:val="auto"/>
              <w:rPr>
                <w:rFonts w:hint="eastAsia" w:ascii="Times New Roman" w:hAnsi="Times New Roman" w:eastAsia="宋体" w:cs="Times New Roman"/>
                <w:snapToGrid/>
                <w:kern w:val="2"/>
                <w:szCs w:val="21"/>
                <w:u w:val="single"/>
                <w:lang w:val="en-US" w:eastAsia="zh-CN" w:bidi="ar-SA"/>
              </w:rPr>
            </w:pPr>
            <w:r>
              <w:rPr>
                <w:rFonts w:hint="eastAsia" w:ascii="Times New Roman" w:hAnsi="Times New Roman" w:eastAsia="宋体" w:cs="Times New Roman"/>
                <w:snapToGrid/>
                <w:kern w:val="2"/>
                <w:szCs w:val="24"/>
                <w:lang w:val="en-US" w:eastAsia="zh-CN" w:bidi="ar-SA"/>
              </w:rPr>
              <w:t>维修人员（签名）：</w:t>
            </w:r>
            <w:r>
              <w:rPr>
                <w:rFonts w:hint="eastAsia" w:ascii="Times New Roman" w:hAnsi="Times New Roman" w:eastAsia="宋体" w:cs="Times New Roman"/>
                <w:snapToGrid/>
                <w:kern w:val="2"/>
                <w:szCs w:val="21"/>
                <w:u w:val="single"/>
                <w:lang w:val="en-US" w:eastAsia="zh-CN" w:bidi="ar-SA"/>
              </w:rPr>
              <w:t>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1"/>
                <w:u w:val="single"/>
                <w:lang w:val="en-US" w:eastAsia="zh-CN" w:bidi="ar-SA"/>
              </w:rPr>
            </w:pPr>
            <w:r>
              <w:rPr>
                <w:rFonts w:hint="eastAsia" w:ascii="Times New Roman" w:hAnsi="Times New Roman" w:eastAsia="宋体" w:cs="Times New Roman"/>
                <w:snapToGrid/>
                <w:kern w:val="2"/>
                <w:szCs w:val="21"/>
                <w:lang w:val="en-US" w:eastAsia="zh-CN" w:bidi="ar-SA"/>
              </w:rPr>
              <w:t>　　　　　　　　　　　　　　　　　　　　维修单位（盖章）：</w:t>
            </w:r>
            <w:r>
              <w:rPr>
                <w:rFonts w:hint="eastAsia" w:ascii="Times New Roman" w:hAnsi="Times New Roman" w:eastAsia="宋体" w:cs="Times New Roman"/>
                <w:snapToGrid/>
                <w:kern w:val="2"/>
                <w:szCs w:val="21"/>
                <w:u w:val="single"/>
                <w:lang w:val="en-US" w:eastAsia="zh-CN" w:bidi="ar-SA"/>
              </w:rPr>
              <w:t>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1"/>
                <w:lang w:val="en-US" w:eastAsia="zh-CN" w:bidi="ar-SA"/>
              </w:rPr>
            </w:pPr>
            <w:r>
              <w:rPr>
                <w:rFonts w:hint="eastAsia" w:ascii="Times New Roman" w:hAnsi="Times New Roman" w:eastAsia="宋体" w:cs="Times New Roman"/>
                <w:snapToGrid/>
                <w:kern w:val="2"/>
                <w:szCs w:val="21"/>
                <w:lang w:val="en-US" w:eastAsia="zh-CN" w:bidi="ar-SA"/>
              </w:rPr>
              <w:t xml:space="preserve">　　　　　　　　　　　　　　　　　　　　服务完成日期：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22" w:type="dxa"/>
            <w:gridSpan w:val="7"/>
            <w:shd w:val="clear" w:color="auto" w:fill="A6A6A6"/>
            <w:noWrap w:val="0"/>
            <w:vAlign w:val="center"/>
          </w:tcPr>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报修人填写栏：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088" w:type="dxa"/>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服务</w:t>
            </w:r>
          </w:p>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是否完成</w:t>
            </w:r>
          </w:p>
        </w:tc>
        <w:tc>
          <w:tcPr>
            <w:tcW w:w="2340"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是　　</w:t>
            </w: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否</w:t>
            </w:r>
          </w:p>
        </w:tc>
        <w:tc>
          <w:tcPr>
            <w:tcW w:w="1620"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服务</w:t>
            </w:r>
          </w:p>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是否逾期</w:t>
            </w:r>
          </w:p>
        </w:tc>
        <w:tc>
          <w:tcPr>
            <w:tcW w:w="2474"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是　　</w:t>
            </w: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522" w:type="dxa"/>
            <w:gridSpan w:val="7"/>
            <w:noWrap w:val="0"/>
            <w:vAlign w:val="top"/>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综合管理部意见：</w:t>
            </w:r>
          </w:p>
          <w:p>
            <w:pPr>
              <w:widowControl w:val="0"/>
              <w:kinsoku/>
              <w:autoSpaceDE/>
              <w:autoSpaceDN/>
              <w:adjustRightInd/>
              <w:snapToGrid/>
              <w:spacing w:line="240" w:lineRule="auto"/>
              <w:ind w:firstLine="3360" w:firstLineChars="1600"/>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ind w:firstLine="3360" w:firstLineChars="1600"/>
              <w:jc w:val="both"/>
              <w:textAlignment w:val="auto"/>
              <w:rPr>
                <w:rFonts w:hint="eastAsia" w:ascii="Times New Roman" w:hAnsi="Times New Roman"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　签名(盖章)：</w:t>
            </w:r>
            <w:r>
              <w:rPr>
                <w:rFonts w:hint="eastAsia" w:ascii="宋体" w:hAnsi="宋体" w:eastAsia="宋体" w:cs="Times New Roman"/>
                <w:snapToGrid/>
                <w:kern w:val="2"/>
                <w:szCs w:val="21"/>
                <w:u w:val="single"/>
                <w:lang w:val="en-US" w:eastAsia="zh-CN" w:bidi="ar-SA"/>
              </w:rPr>
              <w:t>　　　　　　</w:t>
            </w:r>
            <w:r>
              <w:rPr>
                <w:rFonts w:hint="eastAsia" w:ascii="宋体" w:hAnsi="宋体" w:eastAsia="宋体" w:cs="Times New Roman"/>
                <w:snapToGrid/>
                <w:kern w:val="2"/>
                <w:szCs w:val="21"/>
                <w:lang w:val="en-US" w:eastAsia="zh-CN" w:bidi="ar-SA"/>
              </w:rPr>
              <w:t xml:space="preserve"> 日期：</w:t>
            </w:r>
            <w:r>
              <w:rPr>
                <w:rFonts w:hint="eastAsia" w:ascii="宋体" w:hAnsi="宋体" w:eastAsia="宋体" w:cs="Times New Roman"/>
                <w:snapToGrid/>
                <w:kern w:val="2"/>
                <w:szCs w:val="21"/>
                <w:u w:val="single"/>
                <w:lang w:val="en-US" w:eastAsia="zh-CN" w:bidi="ar-SA"/>
              </w:rPr>
              <w:t xml:space="preserve">              </w:t>
            </w:r>
          </w:p>
        </w:tc>
      </w:tr>
    </w:tbl>
    <w:p>
      <w:pPr>
        <w:widowControl w:val="0"/>
        <w:kinsoku/>
        <w:autoSpaceDE/>
        <w:autoSpaceDN/>
        <w:adjustRightInd/>
        <w:snapToGrid/>
        <w:spacing w:line="240" w:lineRule="auto"/>
        <w:ind w:firstLine="567" w:firstLineChars="27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注：本服务单一式二份，服务单位、综合管理部各存一份</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spacing w:after="120" w:line="240" w:lineRule="auto"/>
        <w:ind w:left="420" w:leftChars="200" w:firstLine="420" w:firstLineChars="200"/>
        <w:jc w:val="both"/>
        <w:rPr>
          <w:rFonts w:hint="eastAsia" w:ascii="Times New Roman" w:hAnsi="Times New Roman" w:eastAsia="宋体" w:cs="Times New Roman"/>
          <w:kern w:val="2"/>
          <w:sz w:val="21"/>
          <w:szCs w:val="24"/>
          <w:lang w:val="en-US" w:eastAsia="zh-CN" w:bidi="ar-SA"/>
        </w:rPr>
      </w:pPr>
    </w:p>
    <w:p>
      <w:pPr>
        <w:widowControl w:val="0"/>
        <w:spacing w:after="120" w:line="240" w:lineRule="auto"/>
        <w:ind w:left="420" w:leftChars="200" w:firstLine="420" w:firstLineChars="200"/>
        <w:jc w:val="both"/>
        <w:rPr>
          <w:rFonts w:hint="eastAsia" w:ascii="Times New Roman" w:hAnsi="Times New Roman" w:eastAsia="宋体" w:cs="Times New Roman"/>
          <w:kern w:val="2"/>
          <w:sz w:val="21"/>
          <w:szCs w:val="24"/>
          <w:lang w:val="en-US" w:eastAsia="zh-CN" w:bidi="ar-SA"/>
        </w:rPr>
      </w:pPr>
    </w:p>
    <w:p>
      <w:pPr>
        <w:autoSpaceDE w:val="0"/>
        <w:autoSpaceDN w:val="0"/>
        <w:adjustRightInd w:val="0"/>
        <w:spacing w:line="360" w:lineRule="auto"/>
        <w:jc w:val="both"/>
        <w:rPr>
          <w:rFonts w:hint="eastAsia" w:ascii="宋体" w:hAnsi="宋体" w:cs="宋体"/>
          <w:b/>
          <w:bCs/>
          <w:kern w:val="0"/>
          <w:sz w:val="28"/>
          <w:szCs w:val="28"/>
        </w:rPr>
      </w:pPr>
    </w:p>
    <w:p>
      <w:pPr>
        <w:autoSpaceDE w:val="0"/>
        <w:autoSpaceDN w:val="0"/>
        <w:adjustRightInd w:val="0"/>
        <w:spacing w:line="360" w:lineRule="auto"/>
        <w:ind w:firstLine="137" w:firstLineChars="49"/>
        <w:jc w:val="center"/>
        <w:rPr>
          <w:rFonts w:ascii="宋体" w:hAnsi="宋体" w:cs="宋体"/>
          <w:b/>
          <w:i/>
          <w:kern w:val="0"/>
          <w:sz w:val="24"/>
        </w:rPr>
      </w:pPr>
      <w:r>
        <w:rPr>
          <w:rFonts w:hint="eastAsia" w:ascii="宋体" w:hAnsi="宋体" w:cs="宋体"/>
          <w:b/>
          <w:bCs/>
          <w:kern w:val="0"/>
          <w:sz w:val="28"/>
          <w:szCs w:val="28"/>
        </w:rPr>
        <w:t>廉政合同</w:t>
      </w:r>
    </w:p>
    <w:p>
      <w:pPr>
        <w:spacing w:line="360" w:lineRule="auto"/>
        <w:ind w:firstLine="420" w:firstLineChars="200"/>
        <w:rPr>
          <w:rFonts w:ascii="宋体" w:hAnsi="宋体" w:cs="宋体"/>
          <w:szCs w:val="21"/>
        </w:rPr>
      </w:pPr>
      <w:r>
        <w:rPr>
          <w:rFonts w:hint="eastAsia" w:ascii="宋体" w:hAnsi="宋体" w:cs="宋体"/>
          <w:szCs w:val="21"/>
        </w:rPr>
        <w:t>发包人(全称)：</w:t>
      </w:r>
    </w:p>
    <w:p>
      <w:pPr>
        <w:spacing w:line="360" w:lineRule="auto"/>
        <w:ind w:firstLine="420" w:firstLineChars="200"/>
        <w:rPr>
          <w:rFonts w:ascii="宋体" w:hAnsi="宋体" w:cs="宋体"/>
          <w:szCs w:val="21"/>
        </w:rPr>
      </w:pPr>
      <w:r>
        <w:rPr>
          <w:rFonts w:hint="eastAsia" w:ascii="宋体" w:hAnsi="宋体" w:cs="宋体"/>
          <w:szCs w:val="21"/>
        </w:rPr>
        <w:t>承包人(全称)：</w:t>
      </w:r>
    </w:p>
    <w:p>
      <w:pPr>
        <w:spacing w:line="360" w:lineRule="auto"/>
        <w:ind w:firstLine="420" w:firstLineChars="200"/>
        <w:rPr>
          <w:rFonts w:ascii="宋体" w:hAnsi="宋体" w:cs="宋体"/>
          <w:bCs/>
          <w:szCs w:val="21"/>
        </w:rPr>
      </w:pPr>
      <w:r>
        <w:rPr>
          <w:rFonts w:hint="eastAsia" w:ascii="宋体" w:hAnsi="宋体" w:cs="宋体"/>
          <w:bCs/>
          <w:szCs w:val="21"/>
        </w:rPr>
        <w:t>根据国家、省工程建设和廉政建设的有关规定，为做好合同工程的廉政建设，保证工程质量与施工安全，提高建设资金的有效使用和投资效益，发包人、承包人就加强合同工程的廉政建设，订立本合同。</w:t>
      </w:r>
    </w:p>
    <w:p>
      <w:pPr>
        <w:spacing w:line="360" w:lineRule="auto"/>
        <w:ind w:firstLine="420" w:firstLineChars="200"/>
        <w:outlineLvl w:val="0"/>
        <w:rPr>
          <w:rFonts w:ascii="宋体" w:hAnsi="宋体" w:cs="宋体"/>
          <w:b/>
          <w:bCs/>
          <w:szCs w:val="21"/>
        </w:rPr>
      </w:pPr>
      <w:bookmarkStart w:id="6" w:name="_Toc6708"/>
      <w:r>
        <w:rPr>
          <w:rFonts w:hint="eastAsia" w:ascii="宋体" w:hAnsi="宋体" w:cs="宋体"/>
          <w:b/>
          <w:bCs/>
          <w:szCs w:val="21"/>
        </w:rPr>
        <w:t>1  双方权利和义务</w:t>
      </w:r>
      <w:bookmarkEnd w:id="6"/>
    </w:p>
    <w:p>
      <w:pPr>
        <w:spacing w:line="360" w:lineRule="auto"/>
        <w:ind w:firstLine="420" w:firstLineChars="200"/>
        <w:rPr>
          <w:rFonts w:ascii="宋体" w:hAnsi="宋体" w:cs="宋体"/>
          <w:szCs w:val="21"/>
        </w:rPr>
      </w:pPr>
      <w:r>
        <w:rPr>
          <w:rFonts w:hint="eastAsia" w:ascii="宋体" w:hAnsi="宋体" w:cs="宋体"/>
          <w:szCs w:val="21"/>
        </w:rPr>
        <w:t>1.1  严格遵守国家有关法律法规的规定。</w:t>
      </w:r>
    </w:p>
    <w:p>
      <w:pPr>
        <w:spacing w:line="360" w:lineRule="auto"/>
        <w:ind w:firstLine="420" w:firstLineChars="200"/>
        <w:rPr>
          <w:rFonts w:ascii="宋体" w:hAnsi="宋体" w:cs="宋体"/>
          <w:szCs w:val="21"/>
        </w:rPr>
      </w:pPr>
      <w:r>
        <w:rPr>
          <w:rFonts w:hint="eastAsia" w:ascii="宋体" w:hAnsi="宋体" w:cs="宋体"/>
          <w:szCs w:val="21"/>
        </w:rPr>
        <w:t>1.2  严格执行一切合同文件，自觉按合同办事。</w:t>
      </w:r>
    </w:p>
    <w:p>
      <w:pPr>
        <w:spacing w:line="360" w:lineRule="auto"/>
        <w:ind w:firstLine="420" w:firstLineChars="200"/>
        <w:rPr>
          <w:rFonts w:ascii="宋体" w:hAnsi="宋体" w:cs="宋体"/>
          <w:szCs w:val="21"/>
        </w:rPr>
      </w:pPr>
      <w:r>
        <w:rPr>
          <w:rFonts w:hint="eastAsia" w:ascii="宋体" w:hAnsi="宋体" w:cs="宋体"/>
          <w:szCs w:val="21"/>
        </w:rPr>
        <w:t>1.3  双方的业务活动坚持公平、公开、公正和诚信的原则（法律认定的商业秘密和合同文件另有规定除外），不得损害国家和集体利益，不得违反工程建设管理规章制度。</w:t>
      </w:r>
    </w:p>
    <w:p>
      <w:pPr>
        <w:spacing w:line="360" w:lineRule="auto"/>
        <w:ind w:firstLine="420" w:firstLineChars="200"/>
        <w:rPr>
          <w:rFonts w:ascii="宋体" w:hAnsi="宋体" w:cs="宋体"/>
          <w:szCs w:val="21"/>
        </w:rPr>
      </w:pPr>
      <w:r>
        <w:rPr>
          <w:rFonts w:hint="eastAsia" w:ascii="宋体" w:hAnsi="宋体" w:cs="宋体"/>
          <w:szCs w:val="21"/>
        </w:rPr>
        <w:t>1.4  建立健全廉政制度，开展廉政教育，设立廉政告示牌，公布举报电话，监督并认真查处违法违纪行为。</w:t>
      </w:r>
    </w:p>
    <w:p>
      <w:pPr>
        <w:spacing w:line="360" w:lineRule="auto"/>
        <w:rPr>
          <w:rFonts w:ascii="宋体" w:hAnsi="宋体" w:cs="宋体"/>
          <w:szCs w:val="21"/>
        </w:rPr>
      </w:pPr>
      <w:r>
        <w:rPr>
          <w:rFonts w:hint="eastAsia" w:ascii="宋体" w:hAnsi="宋体" w:cs="宋体"/>
          <w:szCs w:val="21"/>
        </w:rPr>
        <w:t>1.5  发现对方在业务活动中有违反廉政建设规定的行为，应及时给予提醒和纠正。</w:t>
      </w:r>
    </w:p>
    <w:p>
      <w:pPr>
        <w:spacing w:line="360" w:lineRule="auto"/>
        <w:ind w:firstLine="420" w:firstLineChars="200"/>
        <w:rPr>
          <w:rFonts w:ascii="宋体" w:hAnsi="宋体" w:cs="宋体"/>
          <w:szCs w:val="21"/>
        </w:rPr>
      </w:pPr>
      <w:r>
        <w:rPr>
          <w:rFonts w:hint="eastAsia" w:ascii="宋体" w:hAnsi="宋体" w:cs="宋体"/>
          <w:szCs w:val="21"/>
        </w:rPr>
        <w:t>1.6  发现对方严重违反合同的行为，有向其上级部门举报、建议给予处理并要求告知处理结果的权利。没有上级部门的，可按施工合同通用条款第70条规定处理。</w:t>
      </w:r>
    </w:p>
    <w:p>
      <w:pPr>
        <w:spacing w:line="360" w:lineRule="auto"/>
        <w:ind w:firstLine="420" w:firstLineChars="200"/>
        <w:outlineLvl w:val="0"/>
        <w:rPr>
          <w:rFonts w:ascii="宋体" w:hAnsi="宋体" w:cs="宋体"/>
          <w:b/>
          <w:bCs/>
          <w:szCs w:val="21"/>
        </w:rPr>
      </w:pPr>
      <w:bookmarkStart w:id="7" w:name="_Toc3990"/>
      <w:r>
        <w:rPr>
          <w:rFonts w:hint="eastAsia" w:ascii="宋体" w:hAnsi="宋体" w:cs="宋体"/>
          <w:b/>
          <w:bCs/>
          <w:szCs w:val="21"/>
        </w:rPr>
        <w:t>2  发包人义务</w:t>
      </w:r>
      <w:bookmarkEnd w:id="7"/>
    </w:p>
    <w:p>
      <w:pPr>
        <w:spacing w:line="360" w:lineRule="auto"/>
        <w:ind w:firstLine="420" w:firstLineChars="200"/>
        <w:rPr>
          <w:rFonts w:ascii="宋体" w:hAnsi="宋体" w:cs="宋体"/>
          <w:szCs w:val="21"/>
        </w:rPr>
      </w:pPr>
      <w:r>
        <w:rPr>
          <w:rFonts w:hint="eastAsia" w:ascii="宋体" w:hAnsi="宋体" w:cs="宋体"/>
          <w:szCs w:val="21"/>
        </w:rPr>
        <w:t>2.1  发包人及其工作人员不得索要或接受承包人的礼金、有价证券和贵重物品，不得在承包人报销任何应由发包人或工作人员个人支付的费用等。</w:t>
      </w:r>
    </w:p>
    <w:p>
      <w:pPr>
        <w:spacing w:line="360" w:lineRule="auto"/>
        <w:ind w:firstLine="420" w:firstLineChars="200"/>
        <w:rPr>
          <w:rFonts w:ascii="宋体" w:hAnsi="宋体" w:cs="宋体"/>
          <w:szCs w:val="21"/>
        </w:rPr>
      </w:pPr>
      <w:r>
        <w:rPr>
          <w:rFonts w:hint="eastAsia" w:ascii="宋体" w:hAnsi="宋体" w:cs="宋体"/>
          <w:szCs w:val="21"/>
        </w:rPr>
        <w:t>2.2  发包人及其工作人员不得参加承包人安排的宴请（工作餐除外）和娱乐活动；不得接受承包人提供的通讯工具、交通工具和高档办公用品等。</w:t>
      </w:r>
    </w:p>
    <w:p>
      <w:pPr>
        <w:spacing w:line="360" w:lineRule="auto"/>
        <w:ind w:firstLine="420" w:firstLineChars="200"/>
        <w:rPr>
          <w:rFonts w:ascii="宋体" w:hAnsi="宋体" w:cs="宋体"/>
          <w:szCs w:val="21"/>
        </w:rPr>
      </w:pPr>
      <w:r>
        <w:rPr>
          <w:rFonts w:hint="eastAsia" w:ascii="宋体" w:hAnsi="宋体" w:cs="宋体"/>
          <w:szCs w:val="21"/>
        </w:rPr>
        <w:t>2.3  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s="宋体"/>
          <w:szCs w:val="21"/>
        </w:rPr>
      </w:pPr>
      <w:r>
        <w:rPr>
          <w:rFonts w:hint="eastAsia" w:ascii="宋体" w:hAnsi="宋体" w:cs="宋体"/>
          <w:szCs w:val="21"/>
        </w:rPr>
        <w:t>2.4  发包人及其工作人员及其配偶、子女不得从事与发包人有关的工程材料设备供应、工程分包、劳务等经济活动。</w:t>
      </w:r>
    </w:p>
    <w:p>
      <w:pPr>
        <w:spacing w:line="360" w:lineRule="auto"/>
        <w:ind w:firstLine="420" w:firstLineChars="200"/>
        <w:rPr>
          <w:rFonts w:ascii="宋体" w:hAnsi="宋体" w:cs="宋体"/>
          <w:szCs w:val="21"/>
        </w:rPr>
      </w:pPr>
      <w:r>
        <w:rPr>
          <w:rFonts w:hint="eastAsia" w:ascii="宋体" w:hAnsi="宋体" w:cs="宋体"/>
          <w:szCs w:val="21"/>
        </w:rPr>
        <w:t>2.5  发包人及其工作人员不得以任何理由向承包人推荐分包单位或推销材料，不得要求承包人购买合同约定外的材料和设备。</w:t>
      </w:r>
    </w:p>
    <w:p>
      <w:pPr>
        <w:spacing w:line="360" w:lineRule="auto"/>
        <w:ind w:firstLine="420" w:firstLineChars="200"/>
        <w:rPr>
          <w:rFonts w:ascii="宋体" w:hAnsi="宋体" w:cs="宋体"/>
          <w:szCs w:val="21"/>
        </w:rPr>
      </w:pPr>
      <w:r>
        <w:rPr>
          <w:rFonts w:hint="eastAsia" w:ascii="宋体" w:hAnsi="宋体" w:cs="宋体"/>
          <w:szCs w:val="21"/>
        </w:rPr>
        <w:t>2.6  发包人及其工作人员要秉公办事，不准营私舞弊，不准利用职权从事各种个人有偿中介活动。</w:t>
      </w:r>
    </w:p>
    <w:p>
      <w:pPr>
        <w:spacing w:line="360" w:lineRule="auto"/>
        <w:ind w:firstLine="420" w:firstLineChars="200"/>
        <w:outlineLvl w:val="0"/>
        <w:rPr>
          <w:rFonts w:ascii="宋体" w:hAnsi="宋体" w:cs="宋体"/>
          <w:b/>
          <w:bCs/>
          <w:szCs w:val="21"/>
        </w:rPr>
      </w:pPr>
      <w:bookmarkStart w:id="8" w:name="_Toc21564"/>
      <w:r>
        <w:rPr>
          <w:rFonts w:hint="eastAsia" w:ascii="宋体" w:hAnsi="宋体" w:cs="宋体"/>
          <w:b/>
          <w:bCs/>
          <w:szCs w:val="21"/>
        </w:rPr>
        <w:t>3  承包人义务</w:t>
      </w:r>
      <w:bookmarkEnd w:id="8"/>
    </w:p>
    <w:p>
      <w:pPr>
        <w:spacing w:line="360" w:lineRule="auto"/>
        <w:ind w:firstLine="420" w:firstLineChars="200"/>
        <w:rPr>
          <w:rFonts w:ascii="宋体" w:hAnsi="宋体" w:cs="宋体"/>
          <w:szCs w:val="21"/>
        </w:rPr>
      </w:pPr>
      <w:r>
        <w:rPr>
          <w:rFonts w:hint="eastAsia" w:ascii="宋体" w:hAnsi="宋体" w:cs="宋体"/>
          <w:szCs w:val="21"/>
        </w:rPr>
        <w:t>3.1  承包人不得以任何理由向发包人及其工作人员行贿或馈赠礼金、有价证券、贵重礼品。</w:t>
      </w:r>
    </w:p>
    <w:p>
      <w:pPr>
        <w:spacing w:line="360" w:lineRule="auto"/>
        <w:ind w:firstLine="420" w:firstLineChars="200"/>
        <w:rPr>
          <w:rFonts w:ascii="宋体" w:hAnsi="宋体" w:cs="宋体"/>
          <w:szCs w:val="21"/>
        </w:rPr>
      </w:pPr>
      <w:r>
        <w:rPr>
          <w:rFonts w:hint="eastAsia" w:ascii="宋体" w:hAnsi="宋体" w:cs="宋体"/>
          <w:szCs w:val="21"/>
        </w:rPr>
        <w:t>3.2  承包人不得以任何名义为发包人及其工作人员报销应由发包人或工作人员个人支付的任何费用。</w:t>
      </w:r>
    </w:p>
    <w:p>
      <w:pPr>
        <w:spacing w:line="360" w:lineRule="auto"/>
        <w:ind w:firstLine="420" w:firstLineChars="200"/>
        <w:rPr>
          <w:rFonts w:ascii="宋体" w:hAnsi="宋体" w:cs="宋体"/>
          <w:szCs w:val="21"/>
        </w:rPr>
      </w:pPr>
      <w:r>
        <w:rPr>
          <w:rFonts w:hint="eastAsia" w:ascii="宋体" w:hAnsi="宋体" w:cs="宋体"/>
          <w:szCs w:val="21"/>
        </w:rPr>
        <w:t>3.3  承包人不得以任何理由安排发包人及其工作人员参加宴请（工作餐除外）及娱乐活动。</w:t>
      </w:r>
    </w:p>
    <w:p>
      <w:pPr>
        <w:spacing w:line="360" w:lineRule="auto"/>
        <w:ind w:firstLine="420" w:firstLineChars="200"/>
        <w:rPr>
          <w:rFonts w:ascii="宋体" w:hAnsi="宋体" w:cs="宋体"/>
          <w:szCs w:val="21"/>
        </w:rPr>
      </w:pPr>
      <w:r>
        <w:rPr>
          <w:rFonts w:hint="eastAsia" w:ascii="宋体" w:hAnsi="宋体" w:cs="宋体"/>
          <w:szCs w:val="21"/>
        </w:rPr>
        <w:t>3.4  承包人不得为发包人和个人购置或提供通讯工具、交通工具和高档办公用品等。</w:t>
      </w:r>
    </w:p>
    <w:p>
      <w:pPr>
        <w:tabs>
          <w:tab w:val="left" w:pos="900"/>
        </w:tabs>
        <w:spacing w:line="360" w:lineRule="auto"/>
        <w:ind w:firstLine="420" w:firstLineChars="200"/>
        <w:outlineLvl w:val="0"/>
        <w:rPr>
          <w:rFonts w:ascii="宋体" w:hAnsi="宋体" w:cs="宋体"/>
          <w:b/>
          <w:bCs/>
          <w:szCs w:val="21"/>
        </w:rPr>
      </w:pPr>
      <w:bookmarkStart w:id="9" w:name="_Toc18393"/>
      <w:r>
        <w:rPr>
          <w:rFonts w:hint="eastAsia" w:ascii="宋体" w:hAnsi="宋体" w:cs="宋体"/>
          <w:b/>
          <w:bCs/>
          <w:szCs w:val="21"/>
        </w:rPr>
        <w:t>4  违约责任</w:t>
      </w:r>
      <w:bookmarkEnd w:id="9"/>
    </w:p>
    <w:p>
      <w:pPr>
        <w:spacing w:line="360" w:lineRule="auto"/>
        <w:ind w:firstLine="420" w:firstLineChars="200"/>
        <w:rPr>
          <w:rFonts w:ascii="宋体" w:hAnsi="宋体" w:cs="宋体"/>
          <w:szCs w:val="21"/>
        </w:rPr>
      </w:pPr>
      <w:r>
        <w:rPr>
          <w:rFonts w:hint="eastAsia" w:ascii="宋体" w:hAnsi="宋体" w:cs="宋体"/>
          <w:szCs w:val="21"/>
        </w:rPr>
        <w:t>4.1  发包人及其工作人员违反本合同第1条和第2条规定，应依据有关规定给予廉政建设规定的处分；涉嫌犯罪的，移交司法机关追究刑事责任；给承包人造成经济损失的，应予赔偿。</w:t>
      </w:r>
    </w:p>
    <w:p>
      <w:pPr>
        <w:spacing w:line="360" w:lineRule="auto"/>
        <w:ind w:firstLine="420" w:firstLineChars="200"/>
        <w:rPr>
          <w:rFonts w:ascii="宋体" w:hAnsi="宋体" w:cs="宋体"/>
          <w:szCs w:val="21"/>
        </w:rPr>
      </w:pPr>
      <w:r>
        <w:rPr>
          <w:rFonts w:hint="eastAsia" w:ascii="宋体" w:hAnsi="宋体" w:cs="宋体"/>
          <w:szCs w:val="21"/>
        </w:rPr>
        <w:t>4.2  承包人及其工作人员违反本合同第1条和第3条规定，应依据有关规定给予廉政建设规定的处分；给发包人造成经济损失的，应予赔偿；情节严重的，给予承包人一至三年内不得进入工程建设市场的处罚。</w:t>
      </w:r>
    </w:p>
    <w:p>
      <w:pPr>
        <w:numPr>
          <w:ilvl w:val="0"/>
          <w:numId w:val="6"/>
        </w:numPr>
        <w:spacing w:line="360" w:lineRule="auto"/>
        <w:rPr>
          <w:rFonts w:ascii="宋体" w:hAnsi="宋体" w:cs="宋体"/>
          <w:b/>
          <w:bCs/>
          <w:szCs w:val="21"/>
        </w:rPr>
      </w:pPr>
      <w:r>
        <w:rPr>
          <w:rFonts w:hint="eastAsia" w:ascii="宋体" w:hAnsi="宋体" w:cs="宋体"/>
          <w:b/>
          <w:bCs/>
          <w:szCs w:val="21"/>
        </w:rPr>
        <w:t>双方约定</w:t>
      </w:r>
    </w:p>
    <w:p>
      <w:pPr>
        <w:spacing w:line="360" w:lineRule="auto"/>
        <w:ind w:firstLine="552" w:firstLineChars="263"/>
        <w:rPr>
          <w:rFonts w:ascii="宋体" w:hAnsi="宋体" w:cs="宋体"/>
          <w:szCs w:val="21"/>
        </w:rPr>
      </w:pPr>
      <w:r>
        <w:rPr>
          <w:rFonts w:hint="eastAsia" w:ascii="宋体" w:hAnsi="宋体" w:cs="宋体"/>
          <w:szCs w:val="21"/>
        </w:rPr>
        <w:t>本合同由双方或其上级部门负责监督执行，并由双方或其上级部门相互约请对本合同执行情况进行检查。</w:t>
      </w:r>
    </w:p>
    <w:p>
      <w:pPr>
        <w:spacing w:line="360" w:lineRule="auto"/>
        <w:ind w:firstLine="420" w:firstLineChars="200"/>
        <w:outlineLvl w:val="0"/>
        <w:rPr>
          <w:rFonts w:ascii="宋体" w:hAnsi="宋体" w:cs="宋体"/>
          <w:b/>
          <w:bCs/>
          <w:szCs w:val="21"/>
        </w:rPr>
      </w:pPr>
      <w:bookmarkStart w:id="10" w:name="_Toc22662"/>
      <w:r>
        <w:rPr>
          <w:rFonts w:hint="eastAsia" w:ascii="宋体" w:hAnsi="宋体" w:cs="宋体"/>
          <w:b/>
          <w:bCs/>
          <w:szCs w:val="21"/>
        </w:rPr>
        <w:t>6  合同生效</w:t>
      </w:r>
      <w:bookmarkEnd w:id="10"/>
    </w:p>
    <w:p>
      <w:pPr>
        <w:spacing w:line="360" w:lineRule="auto"/>
        <w:ind w:firstLine="420" w:firstLineChars="200"/>
        <w:rPr>
          <w:rFonts w:ascii="宋体" w:hAnsi="宋体" w:cs="宋体"/>
          <w:szCs w:val="21"/>
        </w:rPr>
      </w:pPr>
      <w:r>
        <w:rPr>
          <w:rFonts w:hint="eastAsia" w:ascii="宋体" w:hAnsi="宋体" w:cs="宋体"/>
          <w:szCs w:val="21"/>
        </w:rPr>
        <w:t>本合同的有效期，自双方签署之日起至该主合同结束之日止。</w:t>
      </w:r>
    </w:p>
    <w:p>
      <w:pPr>
        <w:spacing w:line="360" w:lineRule="auto"/>
        <w:ind w:firstLine="420" w:firstLineChars="200"/>
        <w:outlineLvl w:val="0"/>
        <w:rPr>
          <w:rFonts w:ascii="宋体" w:hAnsi="宋体" w:cs="宋体"/>
          <w:b/>
          <w:bCs/>
          <w:szCs w:val="21"/>
        </w:rPr>
      </w:pPr>
      <w:bookmarkStart w:id="11" w:name="_Toc4961"/>
      <w:r>
        <w:rPr>
          <w:rFonts w:hint="eastAsia" w:ascii="宋体" w:hAnsi="宋体" w:cs="宋体"/>
          <w:b/>
          <w:bCs/>
          <w:szCs w:val="21"/>
        </w:rPr>
        <w:t>7  合同法律效力</w:t>
      </w:r>
      <w:bookmarkEnd w:id="11"/>
    </w:p>
    <w:p>
      <w:pPr>
        <w:spacing w:line="360" w:lineRule="auto"/>
        <w:ind w:firstLine="420" w:firstLineChars="200"/>
        <w:rPr>
          <w:rFonts w:ascii="宋体" w:hAnsi="宋体" w:cs="宋体"/>
          <w:szCs w:val="21"/>
        </w:rPr>
      </w:pPr>
      <w:r>
        <w:rPr>
          <w:rFonts w:hint="eastAsia" w:ascii="宋体" w:hAnsi="宋体" w:cs="宋体"/>
          <w:szCs w:val="21"/>
        </w:rPr>
        <w:t>本合同作为</w:t>
      </w:r>
      <w:r>
        <w:rPr>
          <w:rFonts w:hint="eastAsia" w:ascii="宋体" w:hAnsi="宋体" w:cs="宋体"/>
          <w:bCs/>
          <w:szCs w:val="21"/>
          <w:u w:val="single"/>
        </w:rPr>
        <w:t xml:space="preserve">                   </w:t>
      </w:r>
      <w:r>
        <w:rPr>
          <w:rFonts w:hint="eastAsia" w:ascii="宋体" w:hAnsi="宋体" w:cs="宋体"/>
          <w:szCs w:val="21"/>
        </w:rPr>
        <w:t>总承包合同的附件，与总承包合同具有同等的法律效力，经双方签署后生效。</w:t>
      </w:r>
    </w:p>
    <w:p>
      <w:pPr>
        <w:spacing w:line="360" w:lineRule="auto"/>
        <w:ind w:firstLine="420" w:firstLineChars="200"/>
        <w:outlineLvl w:val="0"/>
        <w:rPr>
          <w:rFonts w:ascii="宋体" w:hAnsi="宋体" w:cs="宋体"/>
          <w:b/>
          <w:bCs/>
          <w:szCs w:val="21"/>
        </w:rPr>
      </w:pPr>
      <w:bookmarkStart w:id="12" w:name="_Toc19934"/>
      <w:r>
        <w:rPr>
          <w:rFonts w:hint="eastAsia" w:ascii="宋体" w:hAnsi="宋体" w:cs="宋体"/>
          <w:b/>
          <w:bCs/>
          <w:szCs w:val="21"/>
        </w:rPr>
        <w:t>8  合同份数</w:t>
      </w:r>
      <w:bookmarkEnd w:id="12"/>
    </w:p>
    <w:p>
      <w:pPr>
        <w:spacing w:line="360" w:lineRule="auto"/>
        <w:ind w:firstLine="420" w:firstLineChars="200"/>
        <w:rPr>
          <w:rFonts w:ascii="宋体" w:hAnsi="宋体" w:cs="宋体"/>
          <w:kern w:val="0"/>
          <w:szCs w:val="21"/>
        </w:rPr>
      </w:pPr>
      <w:r>
        <w:rPr>
          <w:rFonts w:hint="eastAsia" w:ascii="宋体" w:hAnsi="宋体" w:cs="宋体"/>
          <w:szCs w:val="21"/>
        </w:rPr>
        <w:t>本合同</w:t>
      </w:r>
      <w:r>
        <w:rPr>
          <w:rFonts w:hint="eastAsia" w:ascii="宋体" w:hAnsi="宋体" w:cs="宋体"/>
          <w:b/>
          <w:szCs w:val="21"/>
          <w:u w:val="single"/>
        </w:rPr>
        <w:t>正本  份，副本  份，共计  份。</w:t>
      </w:r>
    </w:p>
    <w:p>
      <w:pPr>
        <w:autoSpaceDE w:val="0"/>
        <w:autoSpaceDN w:val="0"/>
        <w:adjustRightInd w:val="0"/>
        <w:spacing w:line="360" w:lineRule="auto"/>
        <w:ind w:firstLine="525" w:firstLineChars="250"/>
        <w:jc w:val="left"/>
        <w:rPr>
          <w:rFonts w:hint="eastAsia" w:ascii="宋体" w:hAnsi="宋体" w:cs="宋体"/>
          <w:kern w:val="0"/>
          <w:szCs w:val="21"/>
        </w:rPr>
      </w:pPr>
    </w:p>
    <w:p>
      <w:pPr>
        <w:autoSpaceDE w:val="0"/>
        <w:autoSpaceDN w:val="0"/>
        <w:adjustRightInd w:val="0"/>
        <w:spacing w:line="360" w:lineRule="auto"/>
        <w:ind w:firstLine="525" w:firstLineChars="250"/>
        <w:jc w:val="left"/>
        <w:rPr>
          <w:rFonts w:ascii="宋体" w:hAnsi="宋体" w:cs="宋体"/>
          <w:kern w:val="0"/>
          <w:szCs w:val="21"/>
        </w:rPr>
      </w:pPr>
      <w:r>
        <w:rPr>
          <w:rFonts w:hint="eastAsia" w:ascii="宋体" w:hAnsi="宋体" w:cs="宋体"/>
          <w:kern w:val="0"/>
          <w:szCs w:val="21"/>
        </w:rPr>
        <w:t>发　包　人(公章)：　　　　　      承　包　人(公章)：</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　　　　　法定代表人(签字或盖章)：</w:t>
      </w:r>
    </w:p>
    <w:p>
      <w:pPr>
        <w:autoSpaceDE w:val="0"/>
        <w:autoSpaceDN w:val="0"/>
        <w:adjustRightInd w:val="0"/>
        <w:spacing w:line="360" w:lineRule="auto"/>
        <w:ind w:firstLine="840" w:firstLineChars="400"/>
        <w:jc w:val="left"/>
        <w:rPr>
          <w:rFonts w:ascii="宋体" w:hAnsi="宋体" w:cs="宋体"/>
          <w:sz w:val="24"/>
        </w:rPr>
      </w:pPr>
      <w:r>
        <w:rPr>
          <w:rFonts w:hint="eastAsia" w:ascii="宋体" w:hAnsi="宋体" w:cs="宋体"/>
          <w:kern w:val="0"/>
          <w:szCs w:val="21"/>
        </w:rPr>
        <w:t xml:space="preserve"> 年    月    日                    年    月    日</w:t>
      </w:r>
    </w:p>
    <w:p>
      <w:pPr>
        <w:pStyle w:val="10"/>
        <w:sectPr>
          <w:footerReference r:id="rId9" w:type="default"/>
          <w:pgSz w:w="11906" w:h="16838"/>
          <w:pgMar w:top="1440" w:right="1616" w:bottom="1440" w:left="1680" w:header="851" w:footer="992" w:gutter="0"/>
          <w:cols w:space="720" w:num="1"/>
          <w:docGrid w:type="lines" w:linePitch="312" w:charSpace="0"/>
        </w:sectPr>
      </w:pPr>
    </w:p>
    <w:p>
      <w:pPr>
        <w:spacing w:line="390" w:lineRule="atLeast"/>
        <w:jc w:val="center"/>
        <w:rPr>
          <w:rFonts w:eastAsia="黑体"/>
          <w:szCs w:val="21"/>
        </w:rPr>
      </w:pPr>
      <w:r>
        <w:rPr>
          <w:rFonts w:eastAsia="黑体"/>
          <w:sz w:val="28"/>
          <w:szCs w:val="28"/>
        </w:rPr>
        <w:t>安全生产合同</w:t>
      </w:r>
    </w:p>
    <w:p>
      <w:pPr>
        <w:spacing w:line="390" w:lineRule="atLeast"/>
        <w:ind w:firstLine="539" w:firstLineChars="257"/>
        <w:rPr>
          <w:szCs w:val="21"/>
        </w:rPr>
      </w:pPr>
      <w:r>
        <w:rPr>
          <w:szCs w:val="21"/>
        </w:rPr>
        <w:t>为在</w:t>
      </w:r>
      <w:r>
        <w:rPr>
          <w:szCs w:val="21"/>
          <w:u w:val="single"/>
        </w:rPr>
        <w:t>（项目名称）</w:t>
      </w:r>
      <w:r>
        <w:rPr>
          <w:rFonts w:hint="eastAsia"/>
          <w:szCs w:val="21"/>
          <w:u w:val="single"/>
        </w:rPr>
        <w:t xml:space="preserve"> </w:t>
      </w:r>
      <w:r>
        <w:rPr>
          <w:szCs w:val="21"/>
          <w:u w:val="single"/>
        </w:rPr>
        <w:t xml:space="preserve">    标段</w:t>
      </w:r>
      <w:r>
        <w:rPr>
          <w:rFonts w:hint="eastAsia"/>
          <w:szCs w:val="21"/>
        </w:rPr>
        <w:t>总承包合同</w:t>
      </w:r>
      <w:r>
        <w:rPr>
          <w:szCs w:val="21"/>
        </w:rPr>
        <w:t>的实施过程中创造安全、高效的施工环境，切实搞好本项目的安全管理工作，本项目发包人</w:t>
      </w:r>
      <w:r>
        <w:rPr>
          <w:rFonts w:hint="eastAsia"/>
          <w:szCs w:val="21"/>
          <w:u w:val="single"/>
        </w:rPr>
        <w:t xml:space="preserve"> </w:t>
      </w:r>
      <w:r>
        <w:rPr>
          <w:szCs w:val="21"/>
          <w:u w:val="single"/>
        </w:rPr>
        <w:t xml:space="preserve">        </w:t>
      </w:r>
      <w:r>
        <w:rPr>
          <w:szCs w:val="21"/>
        </w:rPr>
        <w:t>（发包人名称，以下简称</w:t>
      </w:r>
      <w:r>
        <w:rPr>
          <w:rFonts w:hint="eastAsia"/>
          <w:szCs w:val="21"/>
        </w:rPr>
        <w:t>“</w:t>
      </w:r>
      <w:r>
        <w:rPr>
          <w:szCs w:val="21"/>
        </w:rPr>
        <w:t>发包人</w:t>
      </w:r>
      <w:r>
        <w:rPr>
          <w:rFonts w:hint="eastAsia"/>
          <w:szCs w:val="21"/>
        </w:rPr>
        <w:t>”</w:t>
      </w:r>
      <w:r>
        <w:rPr>
          <w:szCs w:val="21"/>
        </w:rPr>
        <w:t>）与承包人</w:t>
      </w:r>
      <w:r>
        <w:rPr>
          <w:rFonts w:hint="eastAsia"/>
          <w:szCs w:val="21"/>
          <w:u w:val="single"/>
        </w:rPr>
        <w:t xml:space="preserve"> </w:t>
      </w:r>
      <w:r>
        <w:rPr>
          <w:szCs w:val="21"/>
          <w:u w:val="single"/>
        </w:rPr>
        <w:t xml:space="preserve">     </w:t>
      </w:r>
      <w:r>
        <w:rPr>
          <w:szCs w:val="21"/>
        </w:rPr>
        <w:t>（承包人名称，以下简称</w:t>
      </w:r>
      <w:r>
        <w:rPr>
          <w:rFonts w:hint="eastAsia"/>
          <w:szCs w:val="21"/>
        </w:rPr>
        <w:t>“</w:t>
      </w:r>
      <w:r>
        <w:rPr>
          <w:szCs w:val="21"/>
        </w:rPr>
        <w:t>承包人</w:t>
      </w:r>
      <w:r>
        <w:rPr>
          <w:rFonts w:hint="eastAsia"/>
          <w:szCs w:val="21"/>
        </w:rPr>
        <w:t>”</w:t>
      </w:r>
      <w:r>
        <w:rPr>
          <w:szCs w:val="21"/>
        </w:rPr>
        <w:t>）特此签订安全生产合同</w:t>
      </w:r>
      <w:r>
        <w:rPr>
          <w:rFonts w:hint="eastAsia"/>
          <w:szCs w:val="21"/>
        </w:rPr>
        <w:t>。</w:t>
      </w:r>
    </w:p>
    <w:p>
      <w:pPr>
        <w:spacing w:line="390" w:lineRule="atLeast"/>
        <w:ind w:firstLine="539" w:firstLineChars="257"/>
        <w:rPr>
          <w:rFonts w:eastAsia="黑体"/>
          <w:szCs w:val="21"/>
        </w:rPr>
      </w:pPr>
      <w:r>
        <w:rPr>
          <w:rFonts w:eastAsia="黑体"/>
          <w:szCs w:val="21"/>
        </w:rPr>
        <w:t>1.发包人职责</w:t>
      </w:r>
    </w:p>
    <w:p>
      <w:pPr>
        <w:spacing w:line="390" w:lineRule="atLeast"/>
        <w:ind w:firstLine="539" w:firstLineChars="257"/>
        <w:rPr>
          <w:szCs w:val="21"/>
        </w:rPr>
      </w:pPr>
      <w:r>
        <w:rPr>
          <w:szCs w:val="21"/>
        </w:rPr>
        <w:t>（1）严格遵守国家有关安全生产的法律法规，认真执行工程承包合同中的有关安全要求。</w:t>
      </w:r>
    </w:p>
    <w:p>
      <w:pPr>
        <w:spacing w:line="390" w:lineRule="atLeast"/>
        <w:ind w:firstLine="539" w:firstLineChars="257"/>
        <w:rPr>
          <w:szCs w:val="21"/>
        </w:rPr>
      </w:pPr>
      <w:r>
        <w:rPr>
          <w:szCs w:val="21"/>
        </w:rPr>
        <w:t>（2）按照</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和坚持</w:t>
      </w:r>
      <w:r>
        <w:rPr>
          <w:rFonts w:hint="eastAsia"/>
          <w:szCs w:val="21"/>
        </w:rPr>
        <w:t>“</w:t>
      </w:r>
      <w:r>
        <w:rPr>
          <w:szCs w:val="21"/>
        </w:rPr>
        <w:t>管生产必须管安全</w:t>
      </w:r>
      <w:r>
        <w:rPr>
          <w:rFonts w:hint="eastAsia"/>
          <w:szCs w:val="21"/>
        </w:rPr>
        <w:t>”</w:t>
      </w:r>
      <w:r>
        <w:rPr>
          <w:szCs w:val="21"/>
        </w:rPr>
        <w:t>的原则进行安全生产管理，做到生产与安全工作同时计划、布置、检查、总结和评比。</w:t>
      </w:r>
    </w:p>
    <w:p>
      <w:pPr>
        <w:spacing w:line="390" w:lineRule="atLeast"/>
        <w:ind w:firstLine="539" w:firstLineChars="257"/>
        <w:rPr>
          <w:szCs w:val="21"/>
        </w:rPr>
      </w:pPr>
      <w:r>
        <w:rPr>
          <w:szCs w:val="21"/>
        </w:rPr>
        <w:t>（</w:t>
      </w:r>
      <w:r>
        <w:rPr>
          <w:rFonts w:hint="eastAsia" w:eastAsia="宋体"/>
          <w:szCs w:val="21"/>
          <w:lang w:val="en-US" w:eastAsia="zh-CN"/>
        </w:rPr>
        <w:t>3</w:t>
      </w:r>
      <w:r>
        <w:rPr>
          <w:szCs w:val="21"/>
        </w:rPr>
        <w:t>）定期召开安全生产调度会，及时传达中央及地方有关安全生产的精神。</w:t>
      </w:r>
    </w:p>
    <w:p>
      <w:pPr>
        <w:spacing w:line="390" w:lineRule="atLeast"/>
        <w:ind w:firstLine="539" w:firstLineChars="257"/>
        <w:rPr>
          <w:szCs w:val="21"/>
        </w:rPr>
      </w:pPr>
      <w:r>
        <w:rPr>
          <w:szCs w:val="21"/>
        </w:rPr>
        <w:t>（</w:t>
      </w:r>
      <w:r>
        <w:rPr>
          <w:rFonts w:hint="eastAsia" w:eastAsia="宋体"/>
          <w:szCs w:val="21"/>
          <w:lang w:val="en-US" w:eastAsia="zh-CN"/>
        </w:rPr>
        <w:t>4</w:t>
      </w:r>
      <w:r>
        <w:rPr>
          <w:szCs w:val="21"/>
        </w:rPr>
        <w:t>）组织对承包人施工现场</w:t>
      </w:r>
      <w:r>
        <w:rPr>
          <w:rFonts w:hint="eastAsia"/>
          <w:szCs w:val="21"/>
        </w:rPr>
        <w:t>进行</w:t>
      </w:r>
      <w:r>
        <w:rPr>
          <w:szCs w:val="21"/>
        </w:rPr>
        <w:t>安全生产检查，监督承包人及时处理发现的各种安全隐患。</w:t>
      </w:r>
    </w:p>
    <w:p>
      <w:pPr>
        <w:spacing w:line="390" w:lineRule="atLeast"/>
        <w:ind w:firstLine="539" w:firstLineChars="257"/>
        <w:rPr>
          <w:rFonts w:eastAsia="黑体"/>
          <w:szCs w:val="21"/>
        </w:rPr>
      </w:pPr>
      <w:r>
        <w:rPr>
          <w:rFonts w:eastAsia="黑体"/>
          <w:szCs w:val="21"/>
        </w:rPr>
        <w:t>2.承包人职责</w:t>
      </w:r>
    </w:p>
    <w:p>
      <w:pPr>
        <w:spacing w:line="390" w:lineRule="atLeast"/>
        <w:ind w:firstLine="539" w:firstLineChars="257"/>
        <w:rPr>
          <w:szCs w:val="21"/>
        </w:rPr>
      </w:pPr>
      <w:r>
        <w:rPr>
          <w:szCs w:val="21"/>
        </w:rPr>
        <w:t>（1）严格遵守《中华人民共和国安全生产法》《建设工程安全生产管理条例》等国家有关安全生产的法律法规</w:t>
      </w:r>
      <w:r>
        <w:rPr>
          <w:rFonts w:hint="eastAsia"/>
          <w:szCs w:val="21"/>
        </w:rPr>
        <w:t>、</w:t>
      </w:r>
      <w:r>
        <w:rPr>
          <w:szCs w:val="21"/>
        </w:rPr>
        <w:t>《公路水运工程安全生产监督管理办法》</w:t>
      </w:r>
      <w:r>
        <w:rPr>
          <w:rFonts w:hint="eastAsia"/>
          <w:szCs w:val="21"/>
        </w:rPr>
        <w:t>和</w:t>
      </w:r>
      <w:r>
        <w:rPr>
          <w:szCs w:val="21"/>
        </w:rPr>
        <w:t>《</w:t>
      </w:r>
      <w:r>
        <w:rPr>
          <w:rFonts w:hint="eastAsia"/>
          <w:szCs w:val="21"/>
        </w:rPr>
        <w:t>水运</w:t>
      </w:r>
      <w:r>
        <w:rPr>
          <w:szCs w:val="21"/>
        </w:rPr>
        <w:t>工程施工安全技术</w:t>
      </w:r>
      <w:r>
        <w:rPr>
          <w:rFonts w:hint="eastAsia"/>
          <w:szCs w:val="21"/>
        </w:rPr>
        <w:t>防护规范</w:t>
      </w:r>
      <w:r>
        <w:rPr>
          <w:szCs w:val="21"/>
        </w:rPr>
        <w:t>》等有关安全生产的规定。认真执行工程承包合同中的有关安全要求。</w:t>
      </w:r>
    </w:p>
    <w:p>
      <w:pPr>
        <w:spacing w:line="390" w:lineRule="atLeast"/>
        <w:ind w:firstLine="539" w:firstLineChars="257"/>
        <w:rPr>
          <w:szCs w:val="21"/>
        </w:rPr>
      </w:pPr>
      <w:r>
        <w:rPr>
          <w:szCs w:val="21"/>
        </w:rPr>
        <w:t>（2）坚持</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w:t>
      </w:r>
      <w:r>
        <w:rPr>
          <w:rFonts w:hint="eastAsia"/>
          <w:szCs w:val="21"/>
        </w:rPr>
        <w:t>“</w:t>
      </w:r>
      <w:r>
        <w:rPr>
          <w:szCs w:val="21"/>
        </w:rPr>
        <w:t>管生产必须管安全</w:t>
      </w:r>
      <w:r>
        <w:rPr>
          <w:rFonts w:hint="eastAsia"/>
          <w:szCs w:val="21"/>
        </w:rPr>
        <w:t>”</w:t>
      </w:r>
      <w:r>
        <w:rPr>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90" w:lineRule="atLeast"/>
        <w:ind w:firstLine="539" w:firstLineChars="257"/>
        <w:rPr>
          <w:szCs w:val="21"/>
        </w:rPr>
      </w:pPr>
      <w:r>
        <w:rPr>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90" w:lineRule="atLeast"/>
        <w:ind w:firstLine="539" w:firstLineChars="257"/>
        <w:rPr>
          <w:szCs w:val="21"/>
        </w:rPr>
      </w:pPr>
      <w:r>
        <w:rPr>
          <w:szCs w:val="21"/>
        </w:rPr>
        <w:t>（4）承包人在任何时候都应采取各种合理的预防措施，防止其员工发生任何违法、违禁、暴力或妨碍治安的行为。</w:t>
      </w:r>
    </w:p>
    <w:p>
      <w:pPr>
        <w:spacing w:line="390" w:lineRule="atLeast"/>
        <w:ind w:firstLine="539" w:firstLineChars="257"/>
        <w:rPr>
          <w:szCs w:val="21"/>
        </w:rPr>
      </w:pPr>
      <w:r>
        <w:rPr>
          <w:szCs w:val="21"/>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90" w:lineRule="atLeast"/>
        <w:ind w:firstLine="539" w:firstLineChars="257"/>
        <w:rPr>
          <w:szCs w:val="21"/>
        </w:rPr>
      </w:pPr>
      <w:r>
        <w:rPr>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90" w:lineRule="atLeast"/>
        <w:ind w:firstLine="539" w:firstLineChars="257"/>
        <w:rPr>
          <w:szCs w:val="21"/>
        </w:rPr>
      </w:pPr>
      <w:r>
        <w:rPr>
          <w:szCs w:val="21"/>
        </w:rPr>
        <w:t>（7）操作人员上岗，必须按规定穿戴防护用品。施工负责人和安全检查员应随时检查劳动防护用品的穿戴情况，不按规定穿戴防护用品的人员不得上岗。</w:t>
      </w:r>
    </w:p>
    <w:p>
      <w:pPr>
        <w:spacing w:line="390" w:lineRule="atLeast"/>
        <w:ind w:firstLine="539" w:firstLineChars="257"/>
        <w:rPr>
          <w:szCs w:val="21"/>
        </w:rPr>
      </w:pPr>
      <w:r>
        <w:rPr>
          <w:szCs w:val="21"/>
        </w:rPr>
        <w:t>（8）所有施工机具设备和高空作业的设备均应定期检查，并有安全员的签字记录，保证其经常处于完好状态；不合格的机具、设备和劳动保护用品严禁使用。</w:t>
      </w:r>
    </w:p>
    <w:p>
      <w:pPr>
        <w:spacing w:line="390" w:lineRule="atLeast"/>
        <w:ind w:firstLine="539" w:firstLineChars="257"/>
        <w:rPr>
          <w:szCs w:val="21"/>
        </w:rPr>
      </w:pPr>
      <w:r>
        <w:rPr>
          <w:szCs w:val="21"/>
        </w:rPr>
        <w:t>（9）施工中采用新技术、新工艺、新设备、新材料时，必须制定相应的安全技术措施，施工现场必须具有相关的安全标志牌。</w:t>
      </w:r>
    </w:p>
    <w:p>
      <w:pPr>
        <w:spacing w:line="390" w:lineRule="atLeast"/>
        <w:ind w:firstLine="539" w:firstLineChars="257"/>
        <w:rPr>
          <w:szCs w:val="21"/>
        </w:rPr>
      </w:pPr>
      <w:r>
        <w:rPr>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hint="eastAsia"/>
          <w:szCs w:val="21"/>
        </w:rPr>
        <w:t>“</w:t>
      </w:r>
      <w:r>
        <w:rPr>
          <w:szCs w:val="21"/>
        </w:rPr>
        <w:t>四不放过</w:t>
      </w:r>
      <w:r>
        <w:rPr>
          <w:rFonts w:hint="eastAsia"/>
          <w:szCs w:val="21"/>
        </w:rPr>
        <w:t>”</w:t>
      </w:r>
      <w:r>
        <w:rPr>
          <w:szCs w:val="21"/>
        </w:rPr>
        <w:t>的原则，严肃处理相关责任人。</w:t>
      </w:r>
    </w:p>
    <w:p>
      <w:pPr>
        <w:spacing w:line="390" w:lineRule="atLeast"/>
        <w:ind w:firstLine="539" w:firstLineChars="257"/>
        <w:rPr>
          <w:szCs w:val="21"/>
        </w:rPr>
      </w:pPr>
      <w:r>
        <w:rPr>
          <w:szCs w:val="21"/>
        </w:rPr>
        <w:t>（11）安全生产费用按照</w:t>
      </w:r>
      <w:bookmarkStart w:id="13" w:name="_Toc187470650"/>
      <w:r>
        <w:rPr>
          <w:szCs w:val="21"/>
        </w:rPr>
        <w:t>《公路水运工程安全生产监督管理办法</w:t>
      </w:r>
      <w:bookmarkEnd w:id="13"/>
      <w:r>
        <w:rPr>
          <w:szCs w:val="21"/>
        </w:rPr>
        <w:t>》的相关规定使用和管理。</w:t>
      </w:r>
    </w:p>
    <w:p>
      <w:pPr>
        <w:spacing w:line="390" w:lineRule="atLeast"/>
        <w:ind w:firstLine="539" w:firstLineChars="257"/>
        <w:rPr>
          <w:rFonts w:eastAsia="黑体"/>
          <w:szCs w:val="21"/>
        </w:rPr>
      </w:pPr>
      <w:r>
        <w:rPr>
          <w:rFonts w:eastAsia="黑体"/>
          <w:szCs w:val="21"/>
        </w:rPr>
        <w:t>3.违约责任</w:t>
      </w:r>
    </w:p>
    <w:p>
      <w:pPr>
        <w:spacing w:line="390" w:lineRule="atLeast"/>
        <w:ind w:firstLine="539" w:firstLineChars="257"/>
        <w:rPr>
          <w:szCs w:val="21"/>
        </w:rPr>
      </w:pPr>
      <w:r>
        <w:rPr>
          <w:szCs w:val="21"/>
        </w:rPr>
        <w:t>如因发包人或承包人违约造成安全事故，将依法追究责任。</w:t>
      </w:r>
    </w:p>
    <w:p>
      <w:pPr>
        <w:spacing w:line="390" w:lineRule="atLeast"/>
        <w:ind w:firstLine="539" w:firstLineChars="257"/>
        <w:rPr>
          <w:szCs w:val="21"/>
        </w:rPr>
      </w:pPr>
      <w:r>
        <w:rPr>
          <w:szCs w:val="21"/>
        </w:rPr>
        <w:t>4. 本合同由双方法定代表人或其授权的代理人签署并加盖单位章后生效，全部工程竣工验收后失效。</w:t>
      </w:r>
    </w:p>
    <w:p>
      <w:pPr>
        <w:spacing w:line="390" w:lineRule="atLeast"/>
        <w:ind w:firstLine="539" w:firstLineChars="257"/>
        <w:rPr>
          <w:szCs w:val="21"/>
        </w:rPr>
      </w:pPr>
      <w:r>
        <w:rPr>
          <w:szCs w:val="21"/>
        </w:rPr>
        <w:t>5. 本合同正本二份、副本____份，合同双方各执正本一份，副本____份，当正本与副本的内容不一致时，以正本为准。</w:t>
      </w:r>
    </w:p>
    <w:p>
      <w:pPr>
        <w:spacing w:line="400" w:lineRule="atLeast"/>
        <w:ind w:firstLine="525"/>
        <w:rPr>
          <w:szCs w:val="21"/>
        </w:rPr>
      </w:pPr>
    </w:p>
    <w:p>
      <w:pPr>
        <w:spacing w:line="400" w:lineRule="atLeast"/>
        <w:ind w:firstLine="525"/>
        <w:rPr>
          <w:szCs w:val="21"/>
        </w:rPr>
      </w:pPr>
    </w:p>
    <w:p>
      <w:pPr>
        <w:spacing w:line="440" w:lineRule="exact"/>
        <w:rPr>
          <w:szCs w:val="21"/>
        </w:rPr>
      </w:pPr>
      <w:r>
        <w:rPr>
          <w:szCs w:val="21"/>
        </w:rPr>
        <w:t xml:space="preserve">发包人：（盖单位章）     </w:t>
      </w:r>
      <w:r>
        <w:rPr>
          <w:rFonts w:hint="eastAsia"/>
          <w:szCs w:val="21"/>
        </w:rPr>
        <w:t xml:space="preserve">                      </w:t>
      </w:r>
      <w:r>
        <w:rPr>
          <w:rFonts w:hint="eastAsia" w:eastAsia="宋体"/>
          <w:szCs w:val="21"/>
          <w:lang w:val="en-US" w:eastAsia="zh-CN"/>
        </w:rPr>
        <w:t xml:space="preserve">            </w:t>
      </w:r>
      <w:r>
        <w:rPr>
          <w:rFonts w:hint="eastAsia"/>
          <w:szCs w:val="21"/>
        </w:rPr>
        <w:t xml:space="preserve"> </w:t>
      </w:r>
      <w:r>
        <w:rPr>
          <w:szCs w:val="21"/>
        </w:rPr>
        <w:t>承包人：（盖单位章）</w:t>
      </w:r>
    </w:p>
    <w:p>
      <w:pPr>
        <w:spacing w:line="440" w:lineRule="exact"/>
        <w:rPr>
          <w:szCs w:val="21"/>
        </w:rPr>
      </w:pPr>
      <w:r>
        <w:rPr>
          <w:szCs w:val="21"/>
        </w:rPr>
        <w:t>法定代表人或其委托代理人：</w:t>
      </w:r>
      <w:r>
        <w:rPr>
          <w:i/>
          <w:szCs w:val="21"/>
        </w:rPr>
        <w:t>（</w:t>
      </w:r>
      <w:r>
        <w:rPr>
          <w:szCs w:val="21"/>
        </w:rPr>
        <w:t xml:space="preserve">签字）  </w:t>
      </w:r>
      <w:r>
        <w:rPr>
          <w:rFonts w:hint="eastAsia"/>
          <w:szCs w:val="21"/>
        </w:rPr>
        <w:t xml:space="preserve">             </w:t>
      </w:r>
      <w:r>
        <w:rPr>
          <w:szCs w:val="21"/>
        </w:rPr>
        <w:t>法定代表人或其委托代理人：（签字）</w:t>
      </w:r>
    </w:p>
    <w:p>
      <w:pPr>
        <w:spacing w:line="440" w:lineRule="exact"/>
        <w:ind w:firstLine="1155" w:firstLineChars="550"/>
        <w:rPr>
          <w:szCs w:val="21"/>
        </w:rPr>
      </w:pPr>
      <w:r>
        <w:rPr>
          <w:szCs w:val="21"/>
        </w:rPr>
        <w:t>年</w:t>
      </w:r>
      <w:r>
        <w:rPr>
          <w:rFonts w:hint="eastAsia" w:eastAsia="宋体"/>
          <w:szCs w:val="21"/>
          <w:lang w:val="en-US" w:eastAsia="zh-CN"/>
        </w:rPr>
        <w:t xml:space="preserve">       </w:t>
      </w:r>
      <w:r>
        <w:rPr>
          <w:szCs w:val="21"/>
        </w:rPr>
        <w:t>月</w:t>
      </w:r>
      <w:r>
        <w:rPr>
          <w:rFonts w:hint="eastAsia" w:eastAsia="宋体"/>
          <w:szCs w:val="21"/>
          <w:lang w:val="en-US" w:eastAsia="zh-CN"/>
        </w:rPr>
        <w:t xml:space="preserve">       </w:t>
      </w:r>
      <w:r>
        <w:rPr>
          <w:szCs w:val="21"/>
        </w:rPr>
        <w:t xml:space="preserve">日   </w:t>
      </w:r>
      <w:r>
        <w:rPr>
          <w:rFonts w:hint="eastAsia"/>
          <w:szCs w:val="21"/>
        </w:rPr>
        <w:t xml:space="preserve">                                       </w:t>
      </w:r>
      <w:r>
        <w:rPr>
          <w:rFonts w:hint="eastAsia" w:eastAsia="宋体"/>
          <w:szCs w:val="21"/>
          <w:lang w:val="en-US" w:eastAsia="zh-CN"/>
        </w:rPr>
        <w:t xml:space="preserve">         </w:t>
      </w:r>
      <w:r>
        <w:rPr>
          <w:rFonts w:hint="eastAsia"/>
          <w:szCs w:val="21"/>
        </w:rPr>
        <w:t xml:space="preserve">  </w:t>
      </w:r>
      <w:r>
        <w:rPr>
          <w:szCs w:val="21"/>
        </w:rPr>
        <w:t>年</w:t>
      </w:r>
      <w:r>
        <w:rPr>
          <w:rFonts w:hint="eastAsia" w:eastAsia="宋体"/>
          <w:szCs w:val="21"/>
          <w:lang w:val="en-US" w:eastAsia="zh-CN"/>
        </w:rPr>
        <w:t xml:space="preserve">      </w:t>
      </w:r>
      <w:r>
        <w:rPr>
          <w:szCs w:val="21"/>
        </w:rPr>
        <w:t>月</w:t>
      </w:r>
      <w:r>
        <w:rPr>
          <w:rFonts w:hint="eastAsia" w:eastAsia="宋体"/>
          <w:szCs w:val="21"/>
          <w:lang w:val="en-US" w:eastAsia="zh-CN"/>
        </w:rPr>
        <w:t xml:space="preserve">      </w:t>
      </w:r>
      <w:r>
        <w:rPr>
          <w:szCs w:val="21"/>
        </w:rPr>
        <w:t>日</w:t>
      </w:r>
    </w:p>
    <w:p>
      <w:pPr>
        <w:pStyle w:val="10"/>
        <w:sectPr>
          <w:pgSz w:w="11906" w:h="16838"/>
          <w:pgMar w:top="1440" w:right="1616" w:bottom="1440" w:left="1680" w:header="851" w:footer="992" w:gutter="0"/>
          <w:cols w:space="720" w:num="1"/>
          <w:docGrid w:type="lines" w:linePitch="312" w:charSpace="0"/>
        </w:sectPr>
      </w:pPr>
    </w:p>
    <w:p>
      <w:pPr>
        <w:numPr>
          <w:ilvl w:val="0"/>
          <w:numId w:val="1"/>
        </w:numPr>
        <w:spacing w:before="72" w:line="224" w:lineRule="auto"/>
        <w:ind w:left="2940" w:leftChars="0" w:firstLineChars="0"/>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bookmarkStart w:id="14" w:name="_bookmark7"/>
      <w:bookmarkEnd w:id="14"/>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 xml:space="preserve"> 磋商响应文件</w:t>
      </w:r>
    </w:p>
    <w:p>
      <w:pPr>
        <w:spacing w:line="255" w:lineRule="auto"/>
        <w:rPr>
          <w:rFonts w:ascii="Arial"/>
          <w:sz w:val="21"/>
        </w:rPr>
      </w:pPr>
    </w:p>
    <w:p>
      <w:pPr>
        <w:widowControl w:val="0"/>
        <w:kinsoku/>
        <w:autoSpaceDE/>
        <w:autoSpaceDN/>
        <w:adjustRightInd/>
        <w:snapToGrid w:val="0"/>
        <w:spacing w:line="520" w:lineRule="exact"/>
        <w:ind w:firstLine="482" w:firstLineChars="200"/>
        <w:jc w:val="both"/>
        <w:textAlignment w:val="auto"/>
        <w:rPr>
          <w:rFonts w:hint="eastAsia" w:ascii="宋体" w:hAnsi="宋体" w:eastAsia="宋体" w:cs="宋体"/>
          <w:b/>
          <w:bCs/>
          <w:snapToGrid/>
          <w:kern w:val="2"/>
          <w:sz w:val="24"/>
          <w:szCs w:val="24"/>
          <w:lang w:val="en-US" w:eastAsia="zh-CN" w:bidi="ar-SA"/>
        </w:rPr>
      </w:pPr>
    </w:p>
    <w:p>
      <w:pPr>
        <w:widowControl w:val="0"/>
        <w:kinsoku/>
        <w:autoSpaceDE/>
        <w:autoSpaceDN/>
        <w:adjustRightInd/>
        <w:snapToGrid w:val="0"/>
        <w:spacing w:line="520" w:lineRule="exact"/>
        <w:ind w:firstLine="482" w:firstLineChars="200"/>
        <w:jc w:val="both"/>
        <w:textAlignment w:val="auto"/>
        <w:rPr>
          <w:rFonts w:hint="eastAsia" w:ascii="宋体" w:hAnsi="宋体" w:eastAsia="宋体" w:cs="宋体"/>
          <w:b/>
          <w:bCs/>
          <w:snapToGrid/>
          <w:kern w:val="2"/>
          <w:sz w:val="24"/>
          <w:szCs w:val="24"/>
          <w:lang w:val="en-US" w:eastAsia="zh-CN" w:bidi="ar-SA"/>
        </w:rPr>
      </w:pPr>
    </w:p>
    <w:p>
      <w:pPr>
        <w:widowControl w:val="0"/>
        <w:kinsoku/>
        <w:autoSpaceDE/>
        <w:autoSpaceDN/>
        <w:adjustRightInd/>
        <w:snapToGrid w:val="0"/>
        <w:spacing w:line="520" w:lineRule="exact"/>
        <w:ind w:firstLine="482" w:firstLineChars="200"/>
        <w:jc w:val="both"/>
        <w:textAlignment w:val="auto"/>
        <w:rPr>
          <w:rFonts w:ascii="宋体" w:hAnsi="宋体" w:eastAsia="宋体" w:cs="宋体"/>
          <w:b/>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特别提醒：响应文件由资格审查证明材料、商务技术响应文件、价格响应文件三部分组成。</w:t>
      </w:r>
    </w:p>
    <w:p>
      <w:pPr>
        <w:spacing w:before="156" w:beforeLines="50" w:after="156" w:afterLines="50"/>
        <w:jc w:val="both"/>
        <w:rPr>
          <w:rFonts w:hint="eastAsia" w:ascii="宋体" w:hAnsi="宋体"/>
          <w:b/>
          <w:bCs/>
          <w:sz w:val="48"/>
          <w:szCs w:val="48"/>
        </w:rPr>
      </w:pPr>
    </w:p>
    <w:p>
      <w:pPr>
        <w:spacing w:before="156" w:beforeLines="50" w:after="156" w:afterLines="50"/>
        <w:jc w:val="both"/>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pStyle w:val="12"/>
        <w:rPr>
          <w:rFonts w:hint="eastAsia" w:ascii="宋体" w:hAnsi="宋体"/>
          <w:b/>
          <w:bCs/>
          <w:sz w:val="48"/>
          <w:szCs w:val="48"/>
        </w:rPr>
      </w:pPr>
    </w:p>
    <w:p>
      <w:pPr>
        <w:widowControl w:val="0"/>
        <w:kinsoku/>
        <w:autoSpaceDE/>
        <w:autoSpaceDN/>
        <w:adjustRightInd/>
        <w:snapToGrid w:val="0"/>
        <w:spacing w:line="360" w:lineRule="auto"/>
        <w:ind w:firstLine="482" w:firstLineChars="200"/>
        <w:contextualSpacing/>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一、资格审查证明材料（不能出现报价、商务技术标）</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1.供应商的营业执照、基本账户信息、安全生产许可证、资质证书等证明文件。</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2</w:t>
      </w:r>
      <w:r>
        <w:rPr>
          <w:rFonts w:hint="eastAsia" w:ascii="宋体" w:hAnsi="宋体" w:eastAsia="宋体" w:cs="Times New Roman"/>
          <w:snapToGrid/>
          <w:kern w:val="2"/>
          <w:sz w:val="24"/>
          <w:szCs w:val="24"/>
          <w:lang w:val="en-US" w:eastAsia="zh-CN" w:bidi="ar-SA"/>
        </w:rPr>
        <w:t>.供应商法定代表人参加磋商的，必须提供法定代表人身份证明及法定代表人本人身份证复印件；非法定代表人参加磋商的，必须提供法定代表人签字或盖章的授权委托书及法定代表人、被授权人的两人身份证复印件，被授权人为投标供应商正式人员证明材料【提供①与投标供应商签订的有效劳动合同复印件；②社保机构出具并盖章的投标供应商为其缴纳2022年10月-2022年12月或连续三个月的养老保险缴费清单复印件】。</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3</w:t>
      </w:r>
      <w:r>
        <w:rPr>
          <w:rFonts w:hint="eastAsia" w:ascii="宋体" w:hAnsi="宋体" w:eastAsia="宋体" w:cs="Times New Roman"/>
          <w:snapToGrid/>
          <w:kern w:val="2"/>
          <w:sz w:val="24"/>
          <w:szCs w:val="24"/>
          <w:lang w:val="en-US" w:eastAsia="zh-CN" w:bidi="ar-SA"/>
        </w:rPr>
        <w:t>.供应商须提供满足政府采购法第二十二条第一款的要求，且在参与本次项目采购活动前三年内，在经营活动中没有重大违法记录的书面《资格声明函》（格式参见第六章）。</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4</w:t>
      </w:r>
      <w:r>
        <w:rPr>
          <w:rFonts w:hint="eastAsia" w:ascii="宋体" w:hAnsi="宋体" w:eastAsia="宋体" w:cs="Times New Roman"/>
          <w:snapToGrid/>
          <w:kern w:val="2"/>
          <w:sz w:val="24"/>
          <w:szCs w:val="24"/>
          <w:lang w:val="en-US" w:eastAsia="zh-CN" w:bidi="ar-SA"/>
        </w:rPr>
        <w:t>.未被“信用中国”网站（www.creditchina.gov.cn）列入失信被执行人、重大税收违法案件当事人名单、政府采购严重失信行为记录名单的截图；未被国家企业信用信息公示系（http://www.gsxt.gov.cn/）列入严重违法失信企业名单的截图；未被“中国政府采购网”（http://www.ccgp.gov.cn/）列入政府采购严重失信行为记录名单的截图。</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color w:val="auto"/>
          <w:kern w:val="2"/>
          <w:sz w:val="24"/>
          <w:szCs w:val="24"/>
          <w:highlight w:val="yellow"/>
          <w:lang w:val="en-US" w:eastAsia="zh-CN" w:bidi="ar-SA"/>
        </w:rPr>
      </w:pPr>
      <w:r>
        <w:rPr>
          <w:rFonts w:hint="eastAsia" w:ascii="宋体" w:hAnsi="宋体" w:eastAsia="宋体" w:cs="Times New Roman"/>
          <w:snapToGrid/>
          <w:color w:val="auto"/>
          <w:kern w:val="2"/>
          <w:sz w:val="24"/>
          <w:szCs w:val="24"/>
          <w:highlight w:val="none"/>
          <w:lang w:val="en-US" w:eastAsia="zh-CN" w:bidi="ar-SA"/>
        </w:rPr>
        <w:t>5.供应商自2020年1月1日有承担过港务设施维修或港口工程施工项目的工程业绩</w:t>
      </w:r>
      <w:r>
        <w:rPr>
          <w:rFonts w:ascii="宋体" w:hAnsi="宋体" w:eastAsia="宋体" w:cs="Times New Roman"/>
          <w:snapToGrid/>
          <w:color w:val="auto"/>
          <w:kern w:val="2"/>
          <w:sz w:val="24"/>
          <w:szCs w:val="24"/>
          <w:highlight w:val="none"/>
          <w:lang w:val="en-US" w:eastAsia="zh-CN" w:bidi="ar-SA"/>
        </w:rPr>
        <w:t>证明材料（至少包括合同</w:t>
      </w:r>
      <w:r>
        <w:rPr>
          <w:rFonts w:hint="eastAsia" w:ascii="宋体" w:hAnsi="宋体" w:eastAsia="宋体" w:cs="Times New Roman"/>
          <w:snapToGrid/>
          <w:color w:val="auto"/>
          <w:kern w:val="2"/>
          <w:sz w:val="24"/>
          <w:szCs w:val="24"/>
          <w:highlight w:val="none"/>
          <w:lang w:val="en-US" w:eastAsia="zh-CN" w:bidi="ar-SA"/>
        </w:rPr>
        <w:t>、</w:t>
      </w:r>
      <w:r>
        <w:rPr>
          <w:rFonts w:ascii="宋体" w:hAnsi="宋体" w:eastAsia="宋体" w:cs="Times New Roman"/>
          <w:snapToGrid/>
          <w:color w:val="auto"/>
          <w:kern w:val="2"/>
          <w:sz w:val="24"/>
          <w:szCs w:val="24"/>
          <w:highlight w:val="none"/>
          <w:lang w:val="en-US" w:eastAsia="zh-CN" w:bidi="ar-SA"/>
        </w:rPr>
        <w:t>中标通知书</w:t>
      </w:r>
      <w:r>
        <w:rPr>
          <w:rFonts w:hint="eastAsia" w:ascii="宋体" w:hAnsi="宋体" w:eastAsia="宋体" w:cs="Times New Roman"/>
          <w:snapToGrid/>
          <w:color w:val="auto"/>
          <w:kern w:val="2"/>
          <w:sz w:val="24"/>
          <w:szCs w:val="24"/>
          <w:highlight w:val="none"/>
          <w:lang w:val="en-US" w:eastAsia="zh-CN" w:bidi="ar-SA"/>
        </w:rPr>
        <w:t>或其他</w:t>
      </w:r>
      <w:r>
        <w:rPr>
          <w:rFonts w:ascii="宋体" w:hAnsi="宋体" w:eastAsia="宋体" w:cs="Times New Roman"/>
          <w:snapToGrid/>
          <w:color w:val="auto"/>
          <w:kern w:val="2"/>
          <w:sz w:val="24"/>
          <w:szCs w:val="24"/>
          <w:highlight w:val="none"/>
          <w:lang w:val="en-US" w:eastAsia="zh-CN" w:bidi="ar-SA"/>
        </w:rPr>
        <w:t>能反映项目内容、规模等的</w:t>
      </w:r>
      <w:r>
        <w:rPr>
          <w:rFonts w:hint="eastAsia" w:ascii="宋体" w:hAnsi="宋体" w:eastAsia="宋体" w:cs="Times New Roman"/>
          <w:snapToGrid/>
          <w:color w:val="auto"/>
          <w:kern w:val="2"/>
          <w:sz w:val="24"/>
          <w:szCs w:val="24"/>
          <w:highlight w:val="none"/>
          <w:lang w:val="en-US" w:eastAsia="zh-CN" w:bidi="ar-SA"/>
        </w:rPr>
        <w:t>证明</w:t>
      </w:r>
      <w:r>
        <w:rPr>
          <w:rFonts w:ascii="宋体" w:hAnsi="宋体" w:eastAsia="宋体" w:cs="Times New Roman"/>
          <w:snapToGrid/>
          <w:color w:val="auto"/>
          <w:kern w:val="2"/>
          <w:sz w:val="24"/>
          <w:szCs w:val="24"/>
          <w:highlight w:val="none"/>
          <w:lang w:val="en-US" w:eastAsia="zh-CN" w:bidi="ar-SA"/>
        </w:rPr>
        <w:t>资料）的复印件。</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6.供应商拟投入本项目的项目负责人身份证、注册建造师证书、安全生产考核合格证书等证明材料。</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7.</w:t>
      </w:r>
      <w:r>
        <w:rPr>
          <w:rFonts w:hint="eastAsia" w:ascii="宋体" w:hAnsi="宋体" w:eastAsia="宋体" w:cs="Times New Roman"/>
          <w:snapToGrid/>
          <w:kern w:val="2"/>
          <w:sz w:val="24"/>
          <w:szCs w:val="24"/>
          <w:lang w:val="en-US" w:eastAsia="zh-CN" w:bidi="ar-SA"/>
        </w:rPr>
        <w:t>关于资格文件的声明函（格式参见第六章）。</w:t>
      </w:r>
    </w:p>
    <w:p>
      <w:pPr>
        <w:widowControl w:val="0"/>
        <w:tabs>
          <w:tab w:val="left" w:pos="3375"/>
        </w:tabs>
        <w:kinsoku/>
        <w:autoSpaceDE w:val="0"/>
        <w:autoSpaceDN w:val="0"/>
        <w:adjustRightInd w:val="0"/>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8</w:t>
      </w:r>
      <w:r>
        <w:rPr>
          <w:rFonts w:hint="eastAsia" w:ascii="宋体" w:hAnsi="宋体" w:eastAsia="宋体" w:cs="Times New Roman"/>
          <w:snapToGrid/>
          <w:kern w:val="2"/>
          <w:sz w:val="24"/>
          <w:szCs w:val="24"/>
          <w:lang w:val="en-US" w:eastAsia="zh-CN" w:bidi="ar-SA"/>
        </w:rPr>
        <w:t>.信用承诺书（格式参见第六章）。</w:t>
      </w:r>
    </w:p>
    <w:p>
      <w:pPr>
        <w:widowControl w:val="0"/>
        <w:tabs>
          <w:tab w:val="left" w:pos="3375"/>
        </w:tabs>
        <w:kinsoku/>
        <w:autoSpaceDE w:val="0"/>
        <w:autoSpaceDN w:val="0"/>
        <w:adjustRightInd w:val="0"/>
        <w:snapToGrid w:val="0"/>
        <w:spacing w:line="360" w:lineRule="auto"/>
        <w:ind w:firstLine="482"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b/>
          <w:bCs/>
          <w:snapToGrid/>
          <w:kern w:val="2"/>
          <w:sz w:val="24"/>
          <w:szCs w:val="24"/>
          <w:lang w:val="en-US" w:eastAsia="zh-CN" w:bidi="ar-SA"/>
        </w:rPr>
        <w:t>上述复印件均需加盖供应商公章。</w:t>
      </w:r>
    </w:p>
    <w:p>
      <w:pPr>
        <w:widowControl w:val="0"/>
        <w:snapToGrid w:val="0"/>
        <w:spacing w:line="360" w:lineRule="auto"/>
        <w:ind w:firstLine="482" w:firstLineChars="200"/>
        <w:jc w:val="both"/>
        <w:rPr>
          <w:rFonts w:ascii="宋体" w:hAnsi="宋体" w:eastAsia="宋体" w:cs="宋体"/>
          <w:b/>
          <w:bCs/>
          <w:kern w:val="0"/>
          <w:sz w:val="24"/>
          <w:szCs w:val="24"/>
          <w:lang w:val="zh-CN" w:eastAsia="zh-CN" w:bidi="ar-SA"/>
        </w:rPr>
      </w:pPr>
      <w:r>
        <w:rPr>
          <w:rFonts w:hint="eastAsia" w:ascii="宋体" w:hAnsi="宋体" w:eastAsia="宋体" w:cs="Times New Roman"/>
          <w:b/>
          <w:kern w:val="2"/>
          <w:sz w:val="24"/>
          <w:szCs w:val="24"/>
          <w:lang w:val="en-US" w:eastAsia="zh-CN" w:bidi="ar-SA"/>
        </w:rPr>
        <w:t>二、商务技术响应文件</w:t>
      </w:r>
      <w:r>
        <w:rPr>
          <w:rFonts w:hint="eastAsia" w:ascii="宋体" w:hAnsi="宋体" w:eastAsia="宋体" w:cs="宋体"/>
          <w:b/>
          <w:bCs/>
          <w:kern w:val="0"/>
          <w:sz w:val="24"/>
          <w:szCs w:val="24"/>
          <w:lang w:val="zh-CN" w:eastAsia="zh-CN" w:bidi="ar-SA"/>
        </w:rPr>
        <w:t>（不能出现报价）</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1.竞争性磋商响应函（格式参见第六章）。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2.总体方案（格式参见第六章）。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3.供应商情况一览表（格式参见第六章）。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4.供应商完成类似项目汇总表（格式参见第六章）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5.质保承诺函（格式参见第六章）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6.评审办法中所涉及的事项需提供的所有资料。</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7.评审办法中未涉及的事项，供应商认为需要提交的其他资料（如有）。</w:t>
      </w:r>
    </w:p>
    <w:p>
      <w:pPr>
        <w:widowControl w:val="0"/>
        <w:spacing w:after="0" w:line="360" w:lineRule="auto"/>
        <w:ind w:left="0" w:leftChars="0" w:firstLine="480" w:firstLineChars="200"/>
        <w:jc w:val="both"/>
        <w:rPr>
          <w:rFonts w:ascii="Calibri" w:hAnsi="Calibri" w:eastAsia="宋体" w:cs="Times New Roman"/>
          <w:kern w:val="0"/>
          <w:sz w:val="20"/>
          <w:szCs w:val="24"/>
          <w:lang w:val="en-US" w:eastAsia="zh-CN" w:bidi="ar-SA"/>
        </w:rPr>
      </w:pPr>
      <w:r>
        <w:rPr>
          <w:rFonts w:hint="eastAsia" w:ascii="宋体" w:hAnsi="Calibri" w:eastAsia="宋体" w:cs="Times New Roman"/>
          <w:kern w:val="0"/>
          <w:sz w:val="24"/>
          <w:szCs w:val="24"/>
          <w:lang w:val="en-US" w:eastAsia="zh-CN" w:bidi="ar-SA"/>
        </w:rPr>
        <w:t>注：为方便磋商小组评审，请供应商按评审办法中所涉及的事项顺序进行编制，可以补充相关材料。</w:t>
      </w:r>
    </w:p>
    <w:p>
      <w:pPr>
        <w:widowControl w:val="0"/>
        <w:tabs>
          <w:tab w:val="left" w:pos="3375"/>
        </w:tabs>
        <w:kinsoku/>
        <w:autoSpaceDE w:val="0"/>
        <w:autoSpaceDN w:val="0"/>
        <w:adjustRightInd w:val="0"/>
        <w:snapToGrid w:val="0"/>
        <w:spacing w:line="360" w:lineRule="auto"/>
        <w:ind w:firstLine="482"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b/>
          <w:bCs/>
          <w:snapToGrid/>
          <w:kern w:val="2"/>
          <w:sz w:val="24"/>
          <w:szCs w:val="24"/>
          <w:lang w:val="en-US" w:eastAsia="zh-CN" w:bidi="ar-SA"/>
        </w:rPr>
        <w:t>上述复印件均需加盖供应商公章。</w:t>
      </w:r>
    </w:p>
    <w:p>
      <w:pPr>
        <w:spacing w:before="156" w:beforeLines="50" w:after="156" w:afterLines="50"/>
        <w:jc w:val="both"/>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r>
        <w:rPr>
          <w:rFonts w:hint="eastAsia" w:ascii="宋体" w:hAnsi="宋体"/>
          <w:b/>
          <w:bCs/>
          <w:sz w:val="48"/>
          <w:szCs w:val="48"/>
        </w:rPr>
        <w:t>南通港码头管理有限公司</w:t>
      </w:r>
    </w:p>
    <w:p>
      <w:pPr>
        <w:pStyle w:val="11"/>
        <w:keepNext w:val="0"/>
        <w:keepLines w:val="0"/>
        <w:widowControl/>
        <w:suppressLineNumbers w:val="0"/>
        <w:spacing w:before="0" w:beforeAutospacing="0" w:after="0" w:afterAutospacing="0"/>
        <w:ind w:left="0" w:right="0" w:firstLine="0"/>
        <w:jc w:val="center"/>
        <w:rPr>
          <w:rFonts w:hint="eastAsia" w:ascii="宋体" w:hAnsi="宋体" w:eastAsia="Arial" w:cs="Arial"/>
          <w:b/>
          <w:bCs/>
          <w:snapToGrid w:val="0"/>
          <w:color w:val="000000"/>
          <w:kern w:val="0"/>
          <w:sz w:val="48"/>
          <w:szCs w:val="48"/>
          <w:lang w:val="en-US" w:eastAsia="zh-CN"/>
        </w:rPr>
      </w:pPr>
      <w:r>
        <w:rPr>
          <w:rFonts w:hint="eastAsia" w:ascii="宋体" w:hAnsi="宋体" w:eastAsia="Arial" w:cs="Arial"/>
          <w:b/>
          <w:bCs/>
          <w:snapToGrid w:val="0"/>
          <w:color w:val="000000"/>
          <w:kern w:val="0"/>
          <w:sz w:val="48"/>
          <w:szCs w:val="48"/>
        </w:rPr>
        <w:t>港务设施零星维修工程</w:t>
      </w:r>
      <w:r>
        <w:rPr>
          <w:rFonts w:hint="eastAsia" w:ascii="宋体" w:hAnsi="宋体" w:eastAsia="Arial" w:cs="Arial"/>
          <w:b/>
          <w:bCs/>
          <w:snapToGrid w:val="0"/>
          <w:color w:val="000000"/>
          <w:kern w:val="0"/>
          <w:sz w:val="48"/>
          <w:szCs w:val="48"/>
          <w:lang w:val="en-US" w:eastAsia="zh-CN"/>
        </w:rPr>
        <w:t>项目</w:t>
      </w:r>
    </w:p>
    <w:p>
      <w:pPr>
        <w:pStyle w:val="12"/>
      </w:pPr>
    </w:p>
    <w:p>
      <w:pPr>
        <w:rPr>
          <w:rFonts w:ascii="宋体" w:hAnsi="宋体" w:cs="仿宋"/>
          <w:sz w:val="20"/>
        </w:rPr>
      </w:pPr>
    </w:p>
    <w:p>
      <w:pPr>
        <w:spacing w:after="60" w:line="360" w:lineRule="auto"/>
        <w:jc w:val="center"/>
        <w:rPr>
          <w:rFonts w:ascii="宋体" w:hAnsi="宋体"/>
          <w:b/>
          <w:bCs/>
          <w:sz w:val="36"/>
          <w:szCs w:val="36"/>
        </w:rPr>
      </w:pPr>
      <w:r>
        <w:rPr>
          <w:rFonts w:hint="eastAsia" w:ascii="宋体" w:hAnsi="宋体"/>
          <w:b/>
          <w:bCs/>
          <w:sz w:val="36"/>
          <w:szCs w:val="36"/>
        </w:rPr>
        <w:t>响应文件</w:t>
      </w:r>
    </w:p>
    <w:p>
      <w:pPr>
        <w:jc w:val="center"/>
        <w:rPr>
          <w:rFonts w:ascii="宋体" w:hAnsi="宋体" w:cs="仿宋"/>
          <w:sz w:val="36"/>
          <w:szCs w:val="36"/>
        </w:rPr>
      </w:pPr>
      <w:r>
        <w:rPr>
          <w:rFonts w:hint="eastAsia" w:ascii="宋体" w:hAnsi="宋体"/>
          <w:b/>
          <w:bCs/>
          <w:sz w:val="36"/>
          <w:szCs w:val="36"/>
        </w:rPr>
        <w:t>（资格审查文件）</w:t>
      </w:r>
    </w:p>
    <w:p>
      <w:pPr>
        <w:pStyle w:val="12"/>
        <w:ind w:firstLine="400"/>
      </w:pPr>
    </w:p>
    <w:p>
      <w:pPr>
        <w:pStyle w:val="12"/>
        <w:ind w:firstLine="400"/>
      </w:pPr>
    </w:p>
    <w:p>
      <w:pPr>
        <w:pStyle w:val="12"/>
        <w:ind w:firstLine="400"/>
      </w:pPr>
    </w:p>
    <w:p>
      <w:pPr>
        <w:pStyle w:val="12"/>
        <w:ind w:firstLine="400"/>
      </w:pPr>
    </w:p>
    <w:p>
      <w:pPr>
        <w:rPr>
          <w:rFonts w:ascii="宋体" w:hAnsi="宋体" w:cs="仿宋"/>
          <w:sz w:val="20"/>
        </w:rPr>
      </w:pPr>
    </w:p>
    <w:p>
      <w:pPr>
        <w:jc w:val="center"/>
        <w:rPr>
          <w:rFonts w:ascii="宋体" w:hAnsi="宋体" w:cs="仿宋"/>
          <w:sz w:val="44"/>
          <w:szCs w:val="44"/>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spacing w:before="312" w:beforeLines="100" w:after="312" w:afterLines="100" w:line="520" w:lineRule="exact"/>
        <w:jc w:val="center"/>
        <w:rPr>
          <w:rFonts w:ascii="宋体" w:hAnsi="宋体" w:cs="仿宋"/>
          <w:sz w:val="28"/>
          <w:szCs w:val="28"/>
          <w:u w:val="single"/>
        </w:rPr>
      </w:pPr>
      <w:r>
        <w:rPr>
          <w:rFonts w:hint="eastAsia" w:ascii="宋体" w:hAnsi="宋体" w:cs="仿宋"/>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pPr>
        <w:spacing w:before="312" w:beforeLines="100" w:after="312" w:afterLines="100" w:line="520" w:lineRule="exact"/>
        <w:jc w:val="center"/>
        <w:rPr>
          <w:rFonts w:ascii="宋体" w:hAnsi="宋体" w:cs="仿宋"/>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pPr>
        <w:spacing w:line="600" w:lineRule="exact"/>
        <w:jc w:val="left"/>
        <w:rPr>
          <w:rFonts w:ascii="宋体" w:hAnsi="宋体"/>
          <w:sz w:val="28"/>
          <w:szCs w:val="28"/>
        </w:rPr>
      </w:pPr>
      <w:r>
        <w:rPr>
          <w:rFonts w:ascii="宋体" w:hAnsi="宋体" w:cs="宋体"/>
          <w:b/>
          <w:szCs w:val="21"/>
        </w:rPr>
        <w:br w:type="page"/>
      </w:r>
      <w:r>
        <w:rPr>
          <w:rFonts w:hint="eastAsia" w:ascii="宋体" w:hAnsi="宋体"/>
          <w:sz w:val="28"/>
          <w:szCs w:val="28"/>
        </w:rPr>
        <w:t>附件1：</w:t>
      </w:r>
    </w:p>
    <w:p>
      <w:pPr>
        <w:snapToGrid w:val="0"/>
        <w:spacing w:line="520" w:lineRule="exact"/>
        <w:jc w:val="center"/>
        <w:outlineLvl w:val="3"/>
        <w:rPr>
          <w:rFonts w:ascii="Garamond" w:hAnsi="Garamond" w:cs="宋体"/>
          <w:b/>
          <w:sz w:val="28"/>
          <w:szCs w:val="28"/>
        </w:rPr>
      </w:pPr>
      <w:r>
        <w:rPr>
          <w:rFonts w:ascii="Garamond" w:hAnsi="Garamond" w:cs="宋体"/>
          <w:b/>
          <w:sz w:val="28"/>
          <w:szCs w:val="28"/>
        </w:rPr>
        <w:t>1、法定代表人身份证明</w:t>
      </w:r>
    </w:p>
    <w:p>
      <w:pPr>
        <w:snapToGrid w:val="0"/>
        <w:spacing w:line="520" w:lineRule="exact"/>
        <w:jc w:val="center"/>
        <w:rPr>
          <w:rFonts w:ascii="Garamond" w:hAnsi="Garamond" w:cs="宋体"/>
          <w:sz w:val="24"/>
        </w:rPr>
      </w:pPr>
      <w:r>
        <w:rPr>
          <w:rFonts w:ascii="Garamond" w:hAnsi="Garamond" w:cs="宋体"/>
          <w:sz w:val="24"/>
        </w:rPr>
        <w:t>（如法定代表人参加磋商，须出示此证明）</w:t>
      </w:r>
    </w:p>
    <w:p>
      <w:pPr>
        <w:snapToGrid w:val="0"/>
        <w:spacing w:line="520" w:lineRule="exact"/>
        <w:jc w:val="center"/>
        <w:rPr>
          <w:rFonts w:ascii="Garamond" w:hAnsi="Garamond" w:cs="宋体"/>
          <w:sz w:val="24"/>
        </w:rPr>
      </w:pPr>
    </w:p>
    <w:p>
      <w:pPr>
        <w:snapToGrid w:val="0"/>
        <w:spacing w:line="520" w:lineRule="exact"/>
        <w:rPr>
          <w:rFonts w:ascii="Garamond" w:hAnsi="Garamond" w:cs="宋体"/>
          <w:sz w:val="24"/>
          <w:u w:val="single"/>
        </w:rPr>
      </w:pPr>
      <w:r>
        <w:rPr>
          <w:rFonts w:ascii="Garamond" w:hAnsi="Garamond" w:cs="宋体"/>
          <w:sz w:val="24"/>
          <w:u w:val="single"/>
        </w:rPr>
        <w:t xml:space="preserve">南通港码头管理有限公司： </w:t>
      </w:r>
    </w:p>
    <w:p>
      <w:pPr>
        <w:snapToGrid w:val="0"/>
        <w:spacing w:line="520" w:lineRule="exact"/>
        <w:ind w:firstLine="480" w:firstLineChars="200"/>
        <w:rPr>
          <w:rFonts w:ascii="Garamond" w:hAnsi="Garamond" w:cs="宋体"/>
          <w:sz w:val="24"/>
        </w:rPr>
      </w:pPr>
      <w:r>
        <w:rPr>
          <w:rFonts w:ascii="Garamond" w:hAnsi="Garamond" w:cs="宋体"/>
          <w:sz w:val="24"/>
        </w:rPr>
        <w:t>我公司法定代表人</w:t>
      </w:r>
      <w:r>
        <w:rPr>
          <w:rFonts w:ascii="Garamond" w:hAnsi="Garamond" w:cs="宋体"/>
          <w:sz w:val="24"/>
          <w:u w:val="single"/>
        </w:rPr>
        <w:t xml:space="preserve">     　　　   </w:t>
      </w:r>
      <w:r>
        <w:rPr>
          <w:rFonts w:ascii="Garamond" w:hAnsi="Garamond" w:cs="宋体"/>
          <w:sz w:val="24"/>
        </w:rPr>
        <w:t>参加贵单位组织的</w:t>
      </w:r>
      <w:r>
        <w:rPr>
          <w:rFonts w:ascii="Garamond" w:hAnsi="Garamond" w:cs="宋体"/>
          <w:sz w:val="24"/>
          <w:u w:val="single"/>
        </w:rPr>
        <w:t xml:space="preserve">           </w:t>
      </w:r>
      <w:r>
        <w:rPr>
          <w:rFonts w:ascii="Garamond" w:hAnsi="Garamond" w:cs="宋体"/>
          <w:sz w:val="24"/>
        </w:rPr>
        <w:t>（竞争性磋商项目名称)项目的磋商活动，全权代表我公司处理竞争性磋商的有关事宜。</w:t>
      </w:r>
    </w:p>
    <w:p>
      <w:pPr>
        <w:snapToGrid w:val="0"/>
        <w:spacing w:line="52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附：法定代表人情况：</w:t>
      </w:r>
    </w:p>
    <w:p>
      <w:pPr>
        <w:snapToGrid w:val="0"/>
        <w:spacing w:line="520" w:lineRule="exact"/>
        <w:jc w:val="left"/>
        <w:rPr>
          <w:rFonts w:ascii="Garamond" w:hAnsi="Garamond" w:cs="宋体"/>
          <w:sz w:val="24"/>
          <w:u w:val="single"/>
        </w:rPr>
      </w:pPr>
      <w:r>
        <w:rPr>
          <w:rFonts w:ascii="Garamond" w:hAnsi="Garamond" w:cs="宋体"/>
          <w:sz w:val="24"/>
        </w:rPr>
        <w:t>姓名：</w:t>
      </w:r>
      <w:r>
        <w:rPr>
          <w:rFonts w:ascii="Garamond" w:hAnsi="Garamond" w:cs="宋体"/>
          <w:sz w:val="24"/>
          <w:u w:val="single"/>
        </w:rPr>
        <w:t xml:space="preserve">           </w:t>
      </w:r>
      <w:r>
        <w:rPr>
          <w:rFonts w:ascii="Garamond" w:hAnsi="Garamond" w:cs="宋体"/>
          <w:sz w:val="24"/>
        </w:rPr>
        <w:t>，性别：</w:t>
      </w:r>
      <w:r>
        <w:rPr>
          <w:rFonts w:ascii="Garamond" w:hAnsi="Garamond" w:cs="宋体"/>
          <w:sz w:val="24"/>
          <w:u w:val="single"/>
        </w:rPr>
        <w:t xml:space="preserve">      </w:t>
      </w:r>
      <w:r>
        <w:rPr>
          <w:rFonts w:ascii="Garamond" w:hAnsi="Garamond" w:cs="宋体"/>
          <w:sz w:val="24"/>
        </w:rPr>
        <w:t>，年龄：</w:t>
      </w:r>
      <w:r>
        <w:rPr>
          <w:rFonts w:ascii="Garamond" w:hAnsi="Garamond" w:cs="宋体"/>
          <w:sz w:val="24"/>
          <w:u w:val="single"/>
        </w:rPr>
        <w:t xml:space="preserve">        </w:t>
      </w:r>
      <w:r>
        <w:rPr>
          <w:rFonts w:ascii="Garamond" w:hAnsi="Garamond" w:cs="宋体"/>
          <w:sz w:val="24"/>
        </w:rPr>
        <w:t>，职务：</w:t>
      </w:r>
      <w:r>
        <w:rPr>
          <w:rFonts w:ascii="Garamond" w:hAnsi="Garamond" w:cs="宋体"/>
          <w:sz w:val="24"/>
          <w:u w:val="single"/>
        </w:rPr>
        <w:t xml:space="preserve">            ：</w:t>
      </w:r>
    </w:p>
    <w:p>
      <w:pPr>
        <w:snapToGrid w:val="0"/>
        <w:spacing w:line="520" w:lineRule="exact"/>
        <w:rPr>
          <w:rFonts w:ascii="Garamond" w:hAnsi="Garamond" w:cs="宋体"/>
          <w:sz w:val="24"/>
          <w:u w:val="single"/>
        </w:rPr>
      </w:pPr>
      <w:r>
        <w:rPr>
          <w:rFonts w:ascii="Garamond" w:hAnsi="Garamond" w:cs="宋体"/>
          <w:sz w:val="24"/>
        </w:rPr>
        <w:t>身份证号码：</w:t>
      </w:r>
      <w:r>
        <w:rPr>
          <w:rFonts w:ascii="Garamond" w:hAnsi="Garamond" w:cs="宋体"/>
          <w:sz w:val="24"/>
          <w:u w:val="single"/>
        </w:rPr>
        <w:t xml:space="preserve"> </w:t>
      </w:r>
    </w:p>
    <w:p>
      <w:pPr>
        <w:snapToGrid w:val="0"/>
        <w:spacing w:line="520" w:lineRule="exact"/>
        <w:rPr>
          <w:rFonts w:ascii="Garamond" w:hAnsi="Garamond" w:cs="宋体"/>
          <w:sz w:val="24"/>
          <w:u w:val="single"/>
        </w:rPr>
      </w:pPr>
      <w:r>
        <w:rPr>
          <w:rFonts w:ascii="Garamond" w:hAnsi="Garamond" w:cs="宋体"/>
          <w:sz w:val="24"/>
        </w:rPr>
        <w:t>手机：传真：</w:t>
      </w:r>
    </w:p>
    <w:p>
      <w:pPr>
        <w:snapToGrid w:val="0"/>
        <w:spacing w:line="520" w:lineRule="exact"/>
        <w:rPr>
          <w:rFonts w:ascii="Garamond" w:hAnsi="Garamond" w:cs="宋体"/>
          <w:sz w:val="24"/>
        </w:rPr>
      </w:pPr>
      <w:r>
        <w:rPr>
          <w:rFonts w:ascii="Garamond" w:hAnsi="Garamond" w:cs="宋体"/>
          <w:sz w:val="24"/>
        </w:rPr>
        <w:t> </w:t>
      </w:r>
    </w:p>
    <w:p>
      <w:pPr>
        <w:snapToGrid w:val="0"/>
        <w:spacing w:line="52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单位名称（公章）                  法定代表人（签字或盖章）</w:t>
      </w:r>
    </w:p>
    <w:p>
      <w:pPr>
        <w:snapToGrid w:val="0"/>
        <w:spacing w:line="520" w:lineRule="exact"/>
        <w:ind w:firstLine="1200" w:firstLineChars="500"/>
        <w:rPr>
          <w:rFonts w:ascii="Garamond" w:hAnsi="Garamond" w:cs="宋体"/>
          <w:sz w:val="24"/>
        </w:rPr>
      </w:pPr>
      <w:r>
        <w:rPr>
          <w:rFonts w:ascii="Garamond" w:hAnsi="Garamond" w:cs="宋体"/>
          <w:sz w:val="24"/>
        </w:rPr>
        <w:t xml:space="preserve">年   月   日                 年   月    日  </w:t>
      </w:r>
    </w:p>
    <w:p>
      <w:pPr>
        <w:snapToGrid w:val="0"/>
        <w:spacing w:line="52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法定代表人身份证复印件</w:t>
      </w:r>
    </w:p>
    <w:p>
      <w:pPr>
        <w:snapToGrid w:val="0"/>
        <w:spacing w:line="520" w:lineRule="exact"/>
        <w:rPr>
          <w:rFonts w:ascii="Garamond" w:hAnsi="Garamond" w:cs="宋体"/>
          <w:sz w:val="24"/>
        </w:rPr>
      </w:pPr>
    </w:p>
    <w:p>
      <w:pPr>
        <w:snapToGrid w:val="0"/>
        <w:spacing w:line="520" w:lineRule="exact"/>
        <w:ind w:firstLine="2280" w:firstLineChars="950"/>
        <w:rPr>
          <w:rFonts w:ascii="Garamond" w:hAnsi="Garamond" w:cs="宋体"/>
          <w:sz w:val="24"/>
        </w:rPr>
      </w:pPr>
      <w:r>
        <w:rPr>
          <w:rFonts w:ascii="Garamond" w:hAnsi="Garamond" w:cs="宋体"/>
          <w:sz w:val="24"/>
        </w:rPr>
        <w:t>（粘贴此处）</w:t>
      </w:r>
    </w:p>
    <w:p>
      <w:pPr>
        <w:snapToGrid w:val="0"/>
        <w:spacing w:line="520" w:lineRule="exact"/>
        <w:ind w:firstLine="480" w:firstLineChars="200"/>
        <w:rPr>
          <w:rFonts w:ascii="Garamond" w:hAnsi="Garamond" w:cs="宋体"/>
          <w:b/>
          <w:bCs/>
          <w:sz w:val="24"/>
        </w:rPr>
      </w:pPr>
      <w:r>
        <w:rPr>
          <w:rFonts w:ascii="Garamond" w:hAnsi="Garamond" w:cs="宋体"/>
          <w:b/>
          <w:bCs/>
          <w:sz w:val="24"/>
        </w:rPr>
        <w:t>注:参加磋商时法定代表人将身份证原件带至磋商现场备查。</w:t>
      </w:r>
    </w:p>
    <w:p>
      <w:pPr>
        <w:snapToGrid w:val="0"/>
        <w:spacing w:line="520" w:lineRule="exact"/>
        <w:jc w:val="center"/>
        <w:outlineLvl w:val="3"/>
        <w:rPr>
          <w:rFonts w:ascii="Garamond" w:hAnsi="Garamond" w:cs="宋体"/>
          <w:b/>
          <w:sz w:val="28"/>
          <w:szCs w:val="28"/>
        </w:rPr>
      </w:pPr>
      <w:r>
        <w:rPr>
          <w:rFonts w:ascii="Garamond" w:hAnsi="Garamond" w:cs="宋体"/>
          <w:b/>
          <w:sz w:val="24"/>
        </w:rPr>
        <w:br w:type="page"/>
      </w:r>
      <w:r>
        <w:rPr>
          <w:rFonts w:ascii="Garamond" w:hAnsi="Garamond" w:cs="宋体"/>
          <w:b/>
          <w:sz w:val="28"/>
          <w:szCs w:val="28"/>
        </w:rPr>
        <w:t>2、授权委托书</w:t>
      </w:r>
    </w:p>
    <w:p>
      <w:pPr>
        <w:snapToGrid w:val="0"/>
        <w:spacing w:line="520" w:lineRule="exact"/>
        <w:jc w:val="center"/>
        <w:rPr>
          <w:rFonts w:ascii="Garamond" w:hAnsi="Garamond" w:cs="宋体"/>
          <w:bCs/>
          <w:sz w:val="24"/>
        </w:rPr>
      </w:pPr>
      <w:r>
        <w:rPr>
          <w:rFonts w:ascii="Garamond" w:hAnsi="Garamond" w:cs="宋体"/>
          <w:bCs/>
          <w:sz w:val="24"/>
        </w:rPr>
        <w:t>（如被授权人参加磋商，须出示此证明）</w:t>
      </w:r>
    </w:p>
    <w:p>
      <w:pPr>
        <w:snapToGrid w:val="0"/>
        <w:spacing w:line="480" w:lineRule="exact"/>
        <w:rPr>
          <w:rFonts w:ascii="Garamond" w:hAnsi="Garamond" w:cs="宋体"/>
          <w:bCs/>
          <w:sz w:val="24"/>
        </w:rPr>
      </w:pPr>
    </w:p>
    <w:p>
      <w:pPr>
        <w:snapToGrid w:val="0"/>
        <w:spacing w:line="480" w:lineRule="exact"/>
        <w:rPr>
          <w:rFonts w:ascii="Garamond" w:hAnsi="Garamond" w:cs="宋体"/>
          <w:sz w:val="24"/>
          <w:u w:val="single"/>
        </w:rPr>
      </w:pPr>
      <w:r>
        <w:rPr>
          <w:rFonts w:ascii="Garamond" w:hAnsi="Garamond" w:cs="宋体"/>
          <w:sz w:val="24"/>
          <w:u w:val="single"/>
        </w:rPr>
        <w:t>南通港码头管理有限公司：</w:t>
      </w:r>
    </w:p>
    <w:p>
      <w:pPr>
        <w:snapToGrid w:val="0"/>
        <w:spacing w:line="480" w:lineRule="exact"/>
        <w:ind w:firstLine="480" w:firstLineChars="200"/>
        <w:rPr>
          <w:rFonts w:ascii="Garamond" w:hAnsi="Garamond" w:cs="宋体"/>
          <w:sz w:val="24"/>
        </w:rPr>
      </w:pPr>
      <w:r>
        <w:rPr>
          <w:rFonts w:ascii="Garamond" w:hAnsi="Garamond" w:cs="宋体"/>
          <w:sz w:val="24"/>
        </w:rPr>
        <w:t>兹授权</w:t>
      </w:r>
      <w:r>
        <w:rPr>
          <w:rFonts w:ascii="Garamond" w:hAnsi="Garamond" w:cs="宋体"/>
          <w:sz w:val="24"/>
          <w:u w:val="single"/>
        </w:rPr>
        <w:t xml:space="preserve">               </w:t>
      </w:r>
      <w:r>
        <w:rPr>
          <w:rFonts w:ascii="Garamond" w:hAnsi="Garamond" w:cs="宋体"/>
          <w:sz w:val="24"/>
        </w:rPr>
        <w:t>（被授权人的姓名）代表我公司参加</w:t>
      </w:r>
      <w:r>
        <w:rPr>
          <w:rFonts w:ascii="Garamond" w:hAnsi="Garamond" w:cs="宋体"/>
          <w:sz w:val="24"/>
          <w:u w:val="single"/>
        </w:rPr>
        <w:t xml:space="preserve">           </w:t>
      </w:r>
      <w:r>
        <w:rPr>
          <w:rFonts w:ascii="Garamond" w:hAnsi="Garamond" w:cs="宋体"/>
          <w:sz w:val="24"/>
        </w:rPr>
        <w:t>（竞争性磋商项目名称)项目的采购活动，全权处理一切与该项目磋商有关的事务。其在办理上述事宜过程中所签署的所有文件我公司均予以承认。</w:t>
      </w:r>
    </w:p>
    <w:p>
      <w:pPr>
        <w:adjustRightInd w:val="0"/>
        <w:snapToGrid w:val="0"/>
        <w:spacing w:line="500" w:lineRule="exact"/>
        <w:ind w:firstLine="480" w:firstLineChars="200"/>
        <w:jc w:val="left"/>
        <w:rPr>
          <w:rFonts w:ascii="Garamond" w:hAnsi="Garamond" w:cs="宋体"/>
          <w:kern w:val="0"/>
          <w:sz w:val="24"/>
        </w:rPr>
      </w:pPr>
    </w:p>
    <w:p>
      <w:pPr>
        <w:adjustRightInd w:val="0"/>
        <w:snapToGrid w:val="0"/>
        <w:spacing w:line="500" w:lineRule="exact"/>
        <w:ind w:firstLine="480" w:firstLineChars="200"/>
        <w:jc w:val="left"/>
        <w:rPr>
          <w:rFonts w:ascii="Garamond" w:hAnsi="Garamond" w:cs="宋体"/>
          <w:kern w:val="0"/>
          <w:sz w:val="24"/>
        </w:rPr>
      </w:pPr>
      <w:r>
        <w:rPr>
          <w:rFonts w:ascii="Garamond" w:hAnsi="Garamond" w:cs="宋体"/>
          <w:kern w:val="0"/>
          <w:sz w:val="24"/>
        </w:rPr>
        <w:t>被授权人无转委托权，特此委托。</w:t>
      </w:r>
    </w:p>
    <w:p>
      <w:pPr>
        <w:adjustRightInd w:val="0"/>
        <w:snapToGrid w:val="0"/>
        <w:spacing w:line="500" w:lineRule="exact"/>
        <w:ind w:firstLine="480" w:firstLineChars="200"/>
        <w:jc w:val="left"/>
        <w:rPr>
          <w:rFonts w:ascii="Garamond" w:hAnsi="Garamond" w:cs="宋体"/>
          <w:kern w:val="0"/>
          <w:sz w:val="24"/>
        </w:rPr>
      </w:pPr>
    </w:p>
    <w:p>
      <w:pPr>
        <w:spacing w:line="480" w:lineRule="exact"/>
        <w:rPr>
          <w:rFonts w:ascii="Garamond" w:hAnsi="Garamond" w:cs="宋体"/>
          <w:sz w:val="24"/>
        </w:rPr>
      </w:pPr>
      <w:r>
        <w:rPr>
          <w:rFonts w:ascii="Garamond" w:hAnsi="Garamond" w:cs="宋体"/>
          <w:sz w:val="24"/>
        </w:rPr>
        <w:t>附：被授权人情况：</w:t>
      </w:r>
    </w:p>
    <w:p>
      <w:pPr>
        <w:spacing w:line="480" w:lineRule="exact"/>
        <w:rPr>
          <w:rFonts w:ascii="Garamond" w:hAnsi="Garamond" w:cs="宋体"/>
          <w:sz w:val="24"/>
          <w:u w:val="single"/>
        </w:rPr>
      </w:pPr>
      <w:r>
        <w:rPr>
          <w:rFonts w:ascii="Garamond" w:hAnsi="Garamond" w:cs="宋体"/>
          <w:sz w:val="24"/>
        </w:rPr>
        <w:t>姓名： 性别：年龄：职务：</w:t>
      </w:r>
    </w:p>
    <w:p>
      <w:pPr>
        <w:spacing w:line="480" w:lineRule="exact"/>
        <w:rPr>
          <w:rFonts w:ascii="Garamond" w:hAnsi="Garamond" w:cs="宋体"/>
          <w:sz w:val="24"/>
        </w:rPr>
      </w:pPr>
      <w:r>
        <w:rPr>
          <w:rFonts w:ascii="Garamond" w:hAnsi="Garamond" w:cs="宋体"/>
          <w:sz w:val="24"/>
        </w:rPr>
        <w:t>身份证号码：</w:t>
      </w:r>
    </w:p>
    <w:p>
      <w:pPr>
        <w:spacing w:line="480" w:lineRule="exact"/>
        <w:rPr>
          <w:rFonts w:ascii="Garamond" w:hAnsi="Garamond" w:cs="宋体"/>
          <w:sz w:val="24"/>
        </w:rPr>
      </w:pPr>
      <w:r>
        <w:rPr>
          <w:rFonts w:ascii="Garamond" w:hAnsi="Garamond" w:cs="宋体"/>
          <w:sz w:val="24"/>
        </w:rPr>
        <w:t>手机：传真：</w:t>
      </w:r>
    </w:p>
    <w:p>
      <w:pPr>
        <w:spacing w:line="480" w:lineRule="exact"/>
        <w:rPr>
          <w:rFonts w:ascii="Garamond" w:hAnsi="Garamond" w:cs="宋体"/>
          <w:sz w:val="24"/>
        </w:rPr>
      </w:pPr>
      <w:r>
        <w:rPr>
          <w:rFonts w:ascii="Garamond" w:hAnsi="Garamond" w:cs="宋体"/>
          <w:sz w:val="24"/>
        </w:rPr>
        <w:t>单位名称（公章）             法定代表人（签字或盖章）</w:t>
      </w:r>
    </w:p>
    <w:p>
      <w:pPr>
        <w:spacing w:line="480" w:lineRule="exact"/>
        <w:ind w:firstLine="1200" w:firstLineChars="500"/>
        <w:rPr>
          <w:rFonts w:ascii="Garamond" w:hAnsi="Garamond" w:cs="宋体"/>
          <w:sz w:val="24"/>
        </w:rPr>
      </w:pPr>
      <w:r>
        <w:rPr>
          <w:rFonts w:ascii="Garamond" w:hAnsi="Garamond" w:cs="宋体"/>
          <w:sz w:val="24"/>
        </w:rPr>
        <w:t xml:space="preserve">年   月   日                 年   月    日  </w:t>
      </w:r>
    </w:p>
    <w:p>
      <w:pPr>
        <w:spacing w:line="48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法定代表人身份证复印件</w:t>
      </w:r>
    </w:p>
    <w:p>
      <w:pPr>
        <w:snapToGrid w:val="0"/>
        <w:spacing w:line="520" w:lineRule="exact"/>
        <w:rPr>
          <w:rFonts w:ascii="Garamond" w:hAnsi="Garamond" w:cs="宋体"/>
          <w:sz w:val="24"/>
        </w:rPr>
      </w:pPr>
    </w:p>
    <w:p>
      <w:pPr>
        <w:snapToGrid w:val="0"/>
        <w:spacing w:line="520" w:lineRule="exact"/>
        <w:ind w:firstLine="2280" w:firstLineChars="950"/>
        <w:rPr>
          <w:rFonts w:ascii="Garamond" w:hAnsi="Garamond" w:cs="宋体"/>
          <w:sz w:val="24"/>
        </w:rPr>
      </w:pPr>
      <w:r>
        <w:rPr>
          <w:rFonts w:ascii="Garamond" w:hAnsi="Garamond" w:cs="宋体"/>
          <w:sz w:val="24"/>
        </w:rPr>
        <w:t>（粘贴此处）</w:t>
      </w:r>
    </w:p>
    <w:p>
      <w:pPr>
        <w:spacing w:line="480" w:lineRule="exact"/>
        <w:rPr>
          <w:rFonts w:ascii="Garamond" w:hAnsi="Garamond" w:cs="宋体"/>
          <w:sz w:val="24"/>
        </w:rPr>
      </w:pPr>
    </w:p>
    <w:p>
      <w:pPr>
        <w:spacing w:line="480" w:lineRule="exact"/>
        <w:rPr>
          <w:rFonts w:ascii="Garamond" w:hAnsi="Garamond" w:cs="宋体"/>
          <w:sz w:val="24"/>
        </w:rPr>
      </w:pPr>
    </w:p>
    <w:p>
      <w:pPr>
        <w:spacing w:line="480" w:lineRule="exact"/>
        <w:rPr>
          <w:rFonts w:ascii="Garamond" w:hAnsi="Garamond" w:cs="宋体"/>
          <w:sz w:val="24"/>
        </w:rPr>
      </w:pPr>
      <w:r>
        <w:rPr>
          <w:rFonts w:ascii="Garamond" w:hAnsi="Garamond" w:cs="宋体"/>
          <w:sz w:val="24"/>
        </w:rPr>
        <w:t>被授权人身份证复印件</w:t>
      </w:r>
    </w:p>
    <w:p>
      <w:pPr>
        <w:spacing w:line="480" w:lineRule="exact"/>
        <w:rPr>
          <w:rFonts w:ascii="Garamond" w:hAnsi="Garamond" w:cs="宋体"/>
          <w:sz w:val="24"/>
        </w:rPr>
      </w:pPr>
    </w:p>
    <w:p>
      <w:pPr>
        <w:spacing w:line="480" w:lineRule="exact"/>
        <w:ind w:firstLine="2280" w:firstLineChars="950"/>
        <w:rPr>
          <w:rFonts w:ascii="Garamond" w:hAnsi="Garamond" w:cs="宋体"/>
          <w:b/>
          <w:bCs/>
          <w:sz w:val="24"/>
        </w:rPr>
      </w:pPr>
      <w:r>
        <w:rPr>
          <w:rFonts w:ascii="Garamond" w:hAnsi="Garamond" w:cs="宋体"/>
          <w:sz w:val="24"/>
        </w:rPr>
        <w:t>（粘贴此处）</w:t>
      </w:r>
    </w:p>
    <w:p>
      <w:pPr>
        <w:spacing w:line="480" w:lineRule="exact"/>
        <w:ind w:firstLine="480" w:firstLineChars="200"/>
        <w:rPr>
          <w:rFonts w:ascii="Garamond" w:hAnsi="Garamond" w:cs="宋体"/>
          <w:b/>
          <w:bCs/>
          <w:sz w:val="24"/>
        </w:rPr>
      </w:pPr>
      <w:r>
        <w:rPr>
          <w:rFonts w:ascii="Garamond" w:hAnsi="Garamond" w:cs="宋体"/>
          <w:b/>
          <w:bCs/>
          <w:sz w:val="24"/>
        </w:rPr>
        <w:t>注:参加磋商时被授权人将身份证原件带至磋商现场备查。</w:t>
      </w:r>
    </w:p>
    <w:p>
      <w:pPr>
        <w:snapToGrid w:val="0"/>
        <w:spacing w:line="300" w:lineRule="auto"/>
        <w:contextualSpacing/>
        <w:rPr>
          <w:rFonts w:ascii="宋体" w:hAnsi="宋体"/>
          <w:sz w:val="28"/>
          <w:szCs w:val="28"/>
        </w:rPr>
      </w:pPr>
      <w:r>
        <w:rPr>
          <w:rFonts w:ascii="宋体" w:hAnsi="宋体"/>
          <w:sz w:val="28"/>
          <w:szCs w:val="28"/>
        </w:rPr>
        <w:br w:type="page"/>
      </w:r>
      <w:r>
        <w:rPr>
          <w:rFonts w:hint="eastAsia" w:ascii="宋体" w:hAnsi="宋体"/>
          <w:sz w:val="28"/>
          <w:szCs w:val="28"/>
        </w:rPr>
        <w:t>附件</w:t>
      </w:r>
      <w:r>
        <w:rPr>
          <w:rFonts w:ascii="宋体" w:hAnsi="宋体"/>
          <w:sz w:val="28"/>
          <w:szCs w:val="28"/>
        </w:rPr>
        <w:t>2</w:t>
      </w:r>
      <w:r>
        <w:rPr>
          <w:rFonts w:hint="eastAsia" w:ascii="宋体" w:hAnsi="宋体"/>
          <w:sz w:val="28"/>
          <w:szCs w:val="28"/>
        </w:rPr>
        <w:t>：</w:t>
      </w:r>
    </w:p>
    <w:p>
      <w:pPr>
        <w:snapToGrid w:val="0"/>
        <w:spacing w:line="300" w:lineRule="auto"/>
        <w:contextualSpacing/>
        <w:jc w:val="center"/>
        <w:rPr>
          <w:rFonts w:ascii="Garamond" w:hAnsi="Garamond"/>
          <w:b/>
          <w:bCs/>
          <w:sz w:val="30"/>
          <w:szCs w:val="30"/>
        </w:rPr>
      </w:pPr>
      <w:r>
        <w:rPr>
          <w:rFonts w:hint="eastAsia" w:ascii="Garamond" w:hAnsi="Garamond"/>
          <w:b/>
          <w:bCs/>
          <w:sz w:val="30"/>
          <w:szCs w:val="30"/>
        </w:rPr>
        <w:t>企业基本信息材料</w:t>
      </w:r>
    </w:p>
    <w:p>
      <w:pPr>
        <w:snapToGrid w:val="0"/>
        <w:spacing w:line="360" w:lineRule="auto"/>
        <w:ind w:firstLine="480" w:firstLineChars="200"/>
        <w:rPr>
          <w:rFonts w:ascii="宋体" w:hAnsi="宋体"/>
          <w:sz w:val="24"/>
        </w:rPr>
      </w:pPr>
      <w:r>
        <w:rPr>
          <w:rFonts w:hint="eastAsia" w:ascii="宋体" w:hAnsi="宋体"/>
          <w:sz w:val="24"/>
        </w:rPr>
        <w:t>1、供应商（应具有独立法人资格，持有有效企业营业执照，具有有效的基本账户，供应商具有省级及以上建设行政主管部门核发的《安全生产许可证》；</w:t>
      </w: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2、供应商应具备港口与航道工程施工总承包</w:t>
      </w:r>
      <w:r>
        <w:rPr>
          <w:rFonts w:hint="eastAsia" w:ascii="宋体" w:hAnsi="宋体" w:eastAsia="宋体"/>
          <w:sz w:val="24"/>
          <w:lang w:eastAsia="zh-CN"/>
        </w:rPr>
        <w:t>叁</w:t>
      </w:r>
      <w:r>
        <w:rPr>
          <w:rFonts w:hint="eastAsia" w:ascii="宋体" w:hAnsi="宋体"/>
          <w:sz w:val="24"/>
        </w:rPr>
        <w:t>级或建筑工程施工总承包</w:t>
      </w:r>
      <w:r>
        <w:rPr>
          <w:rFonts w:hint="eastAsia" w:ascii="宋体" w:hAnsi="宋体" w:eastAsia="宋体"/>
          <w:sz w:val="24"/>
          <w:lang w:eastAsia="zh-CN"/>
        </w:rPr>
        <w:t>叁</w:t>
      </w:r>
      <w:r>
        <w:rPr>
          <w:rFonts w:hint="eastAsia" w:ascii="宋体" w:hAnsi="宋体"/>
          <w:sz w:val="24"/>
        </w:rPr>
        <w:t>级及以上资质；安全生产许可证在有效期内</w:t>
      </w:r>
      <w:r>
        <w:rPr>
          <w:rFonts w:hint="eastAsia" w:ascii="宋体" w:hAnsi="宋体" w:eastAsia="宋体"/>
          <w:sz w:val="24"/>
          <w:lang w:eastAsia="zh-CN"/>
        </w:rPr>
        <w:t>。</w:t>
      </w: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备</w:t>
      </w:r>
      <w:r>
        <w:rPr>
          <w:rFonts w:ascii="宋体" w:hAnsi="宋体" w:eastAsia="宋体" w:cs="宋体"/>
          <w:spacing w:val="8"/>
          <w:sz w:val="23"/>
          <w:szCs w:val="23"/>
          <w14:textOutline w14:w="4358" w14:cap="sq" w14:cmpd="sng">
            <w14:solidFill>
              <w14:srgbClr w14:val="000000"/>
            </w14:solidFill>
            <w14:prstDash w14:val="solid"/>
            <w14:bevel/>
          </w14:textOutline>
        </w:rPr>
        <w:t>注：</w:t>
      </w:r>
      <w:r>
        <w:rPr>
          <w:rFonts w:ascii="宋体" w:hAnsi="宋体" w:eastAsia="宋体" w:cs="宋体"/>
          <w:spacing w:val="8"/>
          <w:sz w:val="23"/>
          <w:szCs w:val="23"/>
        </w:rPr>
        <w:t>附以下材料：</w:t>
      </w:r>
    </w:p>
    <w:p>
      <w:pPr>
        <w:spacing w:before="182" w:line="228" w:lineRule="auto"/>
        <w:ind w:firstLine="484" w:firstLineChars="200"/>
        <w:rPr>
          <w:rFonts w:ascii="宋体" w:hAnsi="宋体" w:eastAsia="宋体" w:cs="宋体"/>
          <w:spacing w:val="6"/>
          <w:sz w:val="23"/>
          <w:szCs w:val="23"/>
        </w:rPr>
      </w:pPr>
      <w:r>
        <w:rPr>
          <w:rFonts w:ascii="宋体" w:hAnsi="宋体" w:eastAsia="宋体" w:cs="宋体"/>
          <w:spacing w:val="6"/>
          <w:sz w:val="23"/>
          <w:szCs w:val="23"/>
        </w:rPr>
        <w:t xml:space="preserve">1 </w:t>
      </w:r>
      <w:r>
        <w:rPr>
          <w:rFonts w:hint="eastAsia" w:ascii="宋体" w:hAnsi="宋体" w:eastAsia="宋体" w:cs="宋体"/>
          <w:spacing w:val="6"/>
          <w:sz w:val="23"/>
          <w:szCs w:val="23"/>
          <w:lang w:eastAsia="zh-CN"/>
        </w:rPr>
        <w:t>、</w:t>
      </w:r>
      <w:r>
        <w:rPr>
          <w:rFonts w:ascii="宋体" w:hAnsi="宋体" w:eastAsia="宋体" w:cs="宋体"/>
          <w:spacing w:val="6"/>
          <w:sz w:val="23"/>
          <w:szCs w:val="23"/>
        </w:rPr>
        <w:t>企业法人营业执照复印件；</w:t>
      </w:r>
    </w:p>
    <w:p>
      <w:pPr>
        <w:spacing w:before="182" w:line="228" w:lineRule="auto"/>
        <w:ind w:firstLine="484" w:firstLineChars="200"/>
        <w:rPr>
          <w:rFonts w:ascii="宋体" w:hAnsi="宋体" w:eastAsia="宋体" w:cs="宋体"/>
          <w:spacing w:val="6"/>
          <w:sz w:val="23"/>
          <w:szCs w:val="23"/>
        </w:rPr>
      </w:pPr>
      <w:r>
        <w:rPr>
          <w:rFonts w:ascii="宋体" w:hAnsi="宋体" w:eastAsia="宋体" w:cs="宋体"/>
          <w:spacing w:val="6"/>
          <w:sz w:val="23"/>
          <w:szCs w:val="23"/>
        </w:rPr>
        <w:t xml:space="preserve">2 </w:t>
      </w:r>
      <w:r>
        <w:rPr>
          <w:rFonts w:hint="eastAsia" w:ascii="宋体" w:hAnsi="宋体" w:eastAsia="宋体" w:cs="宋体"/>
          <w:spacing w:val="6"/>
          <w:sz w:val="23"/>
          <w:szCs w:val="23"/>
          <w:lang w:eastAsia="zh-CN"/>
        </w:rPr>
        <w:t>、</w:t>
      </w:r>
      <w:r>
        <w:rPr>
          <w:rFonts w:ascii="宋体" w:hAnsi="宋体" w:eastAsia="宋体" w:cs="宋体"/>
          <w:spacing w:val="6"/>
          <w:sz w:val="23"/>
          <w:szCs w:val="23"/>
        </w:rPr>
        <w:t>资质证书复印件；</w:t>
      </w:r>
    </w:p>
    <w:p>
      <w:pPr>
        <w:spacing w:before="182" w:line="228" w:lineRule="auto"/>
        <w:ind w:firstLine="484" w:firstLineChars="200"/>
        <w:rPr>
          <w:rFonts w:ascii="宋体" w:hAnsi="宋体" w:eastAsia="宋体" w:cs="宋体"/>
          <w:spacing w:val="6"/>
          <w:sz w:val="23"/>
          <w:szCs w:val="23"/>
        </w:rPr>
      </w:pPr>
      <w:r>
        <w:rPr>
          <w:rFonts w:ascii="宋体" w:hAnsi="宋体" w:eastAsia="宋体" w:cs="宋体"/>
          <w:spacing w:val="6"/>
          <w:sz w:val="23"/>
          <w:szCs w:val="23"/>
        </w:rPr>
        <w:t xml:space="preserve">3 </w:t>
      </w:r>
      <w:r>
        <w:rPr>
          <w:rFonts w:hint="eastAsia" w:ascii="宋体" w:hAnsi="宋体" w:eastAsia="宋体" w:cs="宋体"/>
          <w:spacing w:val="6"/>
          <w:sz w:val="23"/>
          <w:szCs w:val="23"/>
          <w:lang w:eastAsia="zh-CN"/>
        </w:rPr>
        <w:t>、</w:t>
      </w:r>
      <w:r>
        <w:rPr>
          <w:rFonts w:ascii="宋体" w:hAnsi="宋体" w:eastAsia="宋体" w:cs="宋体"/>
          <w:spacing w:val="6"/>
          <w:sz w:val="23"/>
          <w:szCs w:val="23"/>
        </w:rPr>
        <w:t>安全生产许可证复印件；</w:t>
      </w:r>
    </w:p>
    <w:p>
      <w:pPr>
        <w:snapToGrid w:val="0"/>
        <w:spacing w:line="300" w:lineRule="auto"/>
        <w:contextualSpacing/>
        <w:rPr>
          <w:rFonts w:ascii="Garamond" w:hAnsi="Garamond"/>
          <w:b/>
          <w:bCs/>
          <w:sz w:val="30"/>
          <w:szCs w:val="30"/>
        </w:rPr>
      </w:pPr>
      <w:r>
        <w:rPr>
          <w:rFonts w:ascii="宋体" w:hAnsi="宋体"/>
          <w:sz w:val="28"/>
          <w:szCs w:val="28"/>
        </w:rPr>
        <w:br w:type="page"/>
      </w:r>
      <w:r>
        <w:rPr>
          <w:rFonts w:hint="eastAsia" w:ascii="宋体" w:hAnsi="宋体"/>
          <w:sz w:val="28"/>
          <w:szCs w:val="28"/>
        </w:rPr>
        <w:t>附件</w:t>
      </w:r>
      <w:r>
        <w:rPr>
          <w:rFonts w:hint="eastAsia" w:ascii="宋体" w:hAnsi="宋体" w:eastAsia="宋体"/>
          <w:sz w:val="28"/>
          <w:szCs w:val="28"/>
          <w:lang w:val="en-US" w:eastAsia="zh-CN"/>
        </w:rPr>
        <w:t>3</w:t>
      </w:r>
      <w:r>
        <w:rPr>
          <w:rFonts w:hint="eastAsia" w:ascii="宋体" w:hAnsi="宋体"/>
          <w:sz w:val="28"/>
          <w:szCs w:val="28"/>
        </w:rPr>
        <w:t>：</w:t>
      </w:r>
    </w:p>
    <w:p>
      <w:pPr>
        <w:snapToGrid w:val="0"/>
        <w:spacing w:line="360" w:lineRule="auto"/>
        <w:jc w:val="center"/>
        <w:rPr>
          <w:rFonts w:ascii="宋体" w:hAnsi="宋体"/>
          <w:sz w:val="24"/>
        </w:rPr>
      </w:pPr>
      <w:r>
        <w:rPr>
          <w:rFonts w:hint="eastAsia" w:ascii="Garamond" w:hAnsi="Garamond"/>
          <w:b/>
          <w:bCs/>
          <w:sz w:val="30"/>
          <w:szCs w:val="30"/>
        </w:rPr>
        <w:t>主要人员证明材料</w:t>
      </w:r>
    </w:p>
    <w:p>
      <w:pPr>
        <w:snapToGrid w:val="0"/>
        <w:spacing w:line="360" w:lineRule="auto"/>
        <w:ind w:firstLine="480" w:firstLineChars="200"/>
        <w:rPr>
          <w:rFonts w:ascii="宋体" w:hAnsi="宋体"/>
          <w:sz w:val="24"/>
        </w:rPr>
      </w:pPr>
      <w:r>
        <w:rPr>
          <w:rFonts w:hint="eastAsia" w:ascii="宋体" w:hAnsi="宋体"/>
          <w:sz w:val="24"/>
        </w:rPr>
        <w:t>项目负责人（施工负责人）要求：具有港口与航道工程专业二级或建筑工程专业</w:t>
      </w:r>
      <w:r>
        <w:rPr>
          <w:rFonts w:hint="eastAsia" w:ascii="宋体" w:hAnsi="宋体" w:eastAsia="宋体"/>
          <w:sz w:val="24"/>
          <w:lang w:eastAsia="zh-CN"/>
        </w:rPr>
        <w:t>二</w:t>
      </w:r>
      <w:r>
        <w:rPr>
          <w:rFonts w:hint="eastAsia" w:ascii="宋体" w:hAnsi="宋体"/>
          <w:sz w:val="24"/>
        </w:rPr>
        <w:t>级及以上建造师证及安全生产考核合格证书。</w:t>
      </w:r>
    </w:p>
    <w:p>
      <w:pPr>
        <w:pStyle w:val="12"/>
        <w:ind w:left="0" w:leftChars="0" w:firstLine="0" w:firstLineChars="0"/>
        <w:rPr>
          <w:rFonts w:ascii="Garamond" w:hAnsi="Garamond" w:cs="宋体"/>
          <w:b/>
        </w:rPr>
      </w:pPr>
    </w:p>
    <w:p>
      <w:pPr>
        <w:pStyle w:val="12"/>
        <w:ind w:left="0" w:leftChars="0" w:firstLine="0" w:firstLineChars="0"/>
        <w:rPr>
          <w:rFonts w:ascii="Garamond" w:hAnsi="Garamond" w:cs="宋体"/>
          <w:b/>
        </w:rPr>
      </w:pPr>
    </w:p>
    <w:p>
      <w:pPr>
        <w:pStyle w:val="12"/>
        <w:ind w:left="0" w:leftChars="0" w:firstLine="0" w:firstLineChars="0"/>
        <w:rPr>
          <w:rFonts w:ascii="Garamond" w:hAnsi="Garamond" w:cs="宋体"/>
          <w:b/>
        </w:rPr>
      </w:pPr>
    </w:p>
    <w:p>
      <w:pPr>
        <w:pStyle w:val="12"/>
        <w:ind w:left="0" w:leftChars="0" w:firstLine="422" w:firstLineChars="200"/>
      </w:pPr>
      <w:r>
        <w:rPr>
          <w:rFonts w:hint="eastAsia" w:ascii="Garamond" w:hAnsi="Garamond" w:eastAsia="宋体" w:cs="宋体"/>
          <w:b/>
          <w:lang w:val="en-US" w:eastAsia="zh-CN"/>
        </w:rPr>
        <w:t>注：</w:t>
      </w:r>
      <w:r>
        <w:rPr>
          <w:rFonts w:ascii="Garamond" w:hAnsi="Garamond" w:cs="宋体"/>
          <w:b/>
        </w:rPr>
        <w:t>附</w:t>
      </w:r>
      <w:r>
        <w:rPr>
          <w:rFonts w:hint="eastAsia" w:ascii="Garamond" w:hAnsi="Garamond" w:cs="宋体"/>
          <w:b/>
        </w:rPr>
        <w:t>相应的</w:t>
      </w:r>
      <w:r>
        <w:rPr>
          <w:rFonts w:ascii="Garamond" w:hAnsi="Garamond" w:cs="宋体"/>
          <w:b/>
        </w:rPr>
        <w:t>证明材料</w:t>
      </w:r>
      <w:r>
        <w:rPr>
          <w:rFonts w:hint="eastAsia" w:ascii="Garamond" w:hAnsi="Garamond" w:eastAsia="宋体" w:cs="宋体"/>
          <w:b/>
          <w:lang w:val="en-US" w:eastAsia="zh-CN"/>
        </w:rPr>
        <w:t>复印件</w:t>
      </w:r>
      <w:r>
        <w:rPr>
          <w:rFonts w:ascii="宋体" w:hAnsi="宋体"/>
          <w:sz w:val="28"/>
          <w:szCs w:val="28"/>
        </w:rPr>
        <w:br w:type="page"/>
      </w:r>
      <w:r>
        <w:rPr>
          <w:rFonts w:hint="eastAsia" w:ascii="宋体" w:hAnsi="宋体"/>
          <w:sz w:val="28"/>
          <w:szCs w:val="28"/>
        </w:rPr>
        <w:t>附件</w:t>
      </w:r>
      <w:r>
        <w:rPr>
          <w:rFonts w:hint="eastAsia" w:ascii="宋体" w:hAnsi="宋体" w:eastAsia="宋体"/>
          <w:sz w:val="28"/>
          <w:szCs w:val="28"/>
          <w:lang w:val="en-US" w:eastAsia="zh-CN"/>
        </w:rPr>
        <w:t>4</w:t>
      </w:r>
      <w:r>
        <w:rPr>
          <w:rFonts w:hint="eastAsia" w:ascii="宋体" w:hAnsi="宋体"/>
          <w:sz w:val="28"/>
          <w:szCs w:val="28"/>
        </w:rPr>
        <w:t>：</w:t>
      </w:r>
    </w:p>
    <w:p>
      <w:pPr>
        <w:snapToGrid w:val="0"/>
        <w:spacing w:before="468" w:beforeLines="150" w:after="156" w:afterLines="50" w:line="420" w:lineRule="exact"/>
        <w:jc w:val="center"/>
        <w:outlineLvl w:val="4"/>
        <w:rPr>
          <w:rFonts w:ascii="Garamond" w:hAnsi="Garamond"/>
          <w:b/>
          <w:bCs/>
          <w:sz w:val="30"/>
          <w:szCs w:val="30"/>
        </w:rPr>
      </w:pPr>
      <w:r>
        <w:rPr>
          <w:rFonts w:ascii="Garamond" w:hAnsi="Garamond"/>
          <w:b/>
          <w:bCs/>
          <w:sz w:val="30"/>
          <w:szCs w:val="30"/>
        </w:rPr>
        <w:t>资格声明函</w:t>
      </w:r>
    </w:p>
    <w:p>
      <w:pPr>
        <w:spacing w:line="560" w:lineRule="exact"/>
        <w:rPr>
          <w:rFonts w:ascii="Garamond" w:hAnsi="Garamond"/>
          <w:bCs/>
          <w:sz w:val="24"/>
          <w:u w:val="single"/>
        </w:rPr>
      </w:pPr>
      <w:r>
        <w:rPr>
          <w:rFonts w:ascii="Garamond" w:hAnsi="Garamond"/>
          <w:bCs/>
          <w:sz w:val="24"/>
          <w:u w:val="single"/>
        </w:rPr>
        <w:t>南通港码头管理有限公司</w:t>
      </w:r>
      <w:r>
        <w:rPr>
          <w:rFonts w:ascii="Garamond" w:hAnsi="Garamond"/>
          <w:bCs/>
          <w:sz w:val="24"/>
        </w:rPr>
        <w:t>：</w:t>
      </w:r>
    </w:p>
    <w:p>
      <w:pPr>
        <w:spacing w:line="560" w:lineRule="exact"/>
        <w:rPr>
          <w:rFonts w:ascii="Garamond" w:hAnsi="Garamond"/>
          <w:sz w:val="24"/>
        </w:rPr>
      </w:pPr>
      <w:r>
        <w:rPr>
          <w:rFonts w:ascii="Garamond" w:hAnsi="Garamond"/>
          <w:sz w:val="24"/>
        </w:rPr>
        <w:t xml:space="preserve">    我单位</w:t>
      </w:r>
      <w:r>
        <w:rPr>
          <w:rFonts w:hint="eastAsia" w:ascii="Garamond" w:hAnsi="Garamond"/>
          <w:sz w:val="24"/>
          <w:u w:val="single"/>
        </w:rPr>
        <w:t xml:space="preserve"> </w:t>
      </w:r>
      <w:r>
        <w:rPr>
          <w:rFonts w:ascii="Garamond" w:hAnsi="Garamond"/>
          <w:sz w:val="24"/>
          <w:u w:val="single"/>
        </w:rPr>
        <w:t xml:space="preserve">               </w:t>
      </w:r>
      <w:r>
        <w:rPr>
          <w:rFonts w:ascii="Garamond" w:hAnsi="Garamond"/>
          <w:sz w:val="24"/>
        </w:rPr>
        <w:t>（供应商名称）郑重声明：</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具有独立承担民事责任的能力；</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具有良好的商业信誉和健全的财务会计制度；</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具有履行合同所必需的设备和专业技术能力；</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有依法缴纳税收和社会保障资金的良好记录；</w:t>
      </w:r>
    </w:p>
    <w:p>
      <w:pPr>
        <w:spacing w:line="560" w:lineRule="exact"/>
        <w:ind w:firstLine="480"/>
        <w:rPr>
          <w:rFonts w:ascii="Garamond" w:hAnsi="Garamond"/>
          <w:sz w:val="24"/>
        </w:rPr>
      </w:pPr>
      <w:r>
        <w:rPr>
          <w:rFonts w:ascii="Garamond" w:hAnsi="Garamond"/>
          <w:sz w:val="24"/>
        </w:rPr>
        <w:t>我单位参加政府采购活动前3年内在经营活动中</w:t>
      </w:r>
      <w:r>
        <w:rPr>
          <w:rFonts w:ascii="Garamond" w:hAnsi="Garamond"/>
          <w:sz w:val="24"/>
          <w:u w:val="single"/>
        </w:rPr>
        <w:t xml:space="preserve">        </w:t>
      </w:r>
      <w:r>
        <w:rPr>
          <w:rFonts w:ascii="Garamond" w:hAnsi="Garamond"/>
          <w:sz w:val="24"/>
        </w:rPr>
        <w:t>（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pacing w:line="420" w:lineRule="exact"/>
        <w:rPr>
          <w:rFonts w:ascii="Garamond" w:hAnsi="Garamond"/>
          <w:sz w:val="24"/>
        </w:rPr>
      </w:pPr>
    </w:p>
    <w:p>
      <w:pPr>
        <w:spacing w:line="420" w:lineRule="exact"/>
        <w:ind w:firstLine="6360" w:firstLineChars="2650"/>
        <w:rPr>
          <w:rFonts w:ascii="Garamond" w:hAnsi="Garamond"/>
          <w:sz w:val="24"/>
        </w:rPr>
      </w:pPr>
      <w:r>
        <w:rPr>
          <w:rFonts w:ascii="Garamond" w:hAnsi="Garamond"/>
          <w:sz w:val="24"/>
        </w:rPr>
        <w:t xml:space="preserve"> 声明人：（公章）</w:t>
      </w:r>
    </w:p>
    <w:p>
      <w:pPr>
        <w:spacing w:line="420" w:lineRule="exact"/>
        <w:jc w:val="right"/>
        <w:rPr>
          <w:rFonts w:ascii="Garamond" w:hAnsi="Garamond"/>
          <w:sz w:val="24"/>
        </w:rPr>
      </w:pPr>
      <w:r>
        <w:rPr>
          <w:rFonts w:ascii="Garamond" w:hAnsi="Garamond"/>
          <w:sz w:val="24"/>
        </w:rPr>
        <w:t xml:space="preserve">                                                   年     月    日</w:t>
      </w:r>
    </w:p>
    <w:p>
      <w:pPr>
        <w:pStyle w:val="12"/>
        <w:ind w:firstLine="400"/>
      </w:pPr>
    </w:p>
    <w:p>
      <w:pPr>
        <w:spacing w:line="400" w:lineRule="exact"/>
        <w:ind w:firstLine="413"/>
        <w:rPr>
          <w:rFonts w:ascii="Garamond" w:hAnsi="Garamond" w:cs="宋体"/>
          <w:b/>
        </w:rPr>
      </w:pPr>
      <w:r>
        <w:rPr>
          <w:rFonts w:ascii="Garamond" w:hAnsi="Garamond"/>
          <w:b/>
        </w:rPr>
        <w:t>注：</w:t>
      </w:r>
      <w:r>
        <w:rPr>
          <w:rFonts w:ascii="Garamond" w:hAnsi="Garamond" w:cs="宋体"/>
          <w:b/>
        </w:rPr>
        <w:t xml:space="preserve">本表后附如下资料至少包括以下： </w:t>
      </w:r>
    </w:p>
    <w:p>
      <w:pPr>
        <w:spacing w:line="400" w:lineRule="exact"/>
        <w:ind w:firstLine="413"/>
        <w:rPr>
          <w:rFonts w:ascii="Garamond" w:hAnsi="Garamond" w:cs="宋体"/>
          <w:b/>
        </w:rPr>
      </w:pPr>
      <w:r>
        <w:rPr>
          <w:rFonts w:hint="eastAsia" w:ascii="Garamond" w:hAnsi="Garamond" w:cs="宋体"/>
          <w:b/>
        </w:rPr>
        <w:t>（1）</w:t>
      </w:r>
      <w:r>
        <w:rPr>
          <w:rFonts w:ascii="Garamond" w:hAnsi="Garamond" w:cs="宋体"/>
          <w:b/>
        </w:rPr>
        <w:t>.在“信用中国”网站（http://www.creditchina.gov.cn/）查询的信用情况截图。</w:t>
      </w:r>
    </w:p>
    <w:p>
      <w:pPr>
        <w:spacing w:line="400" w:lineRule="exact"/>
        <w:ind w:firstLine="413"/>
        <w:rPr>
          <w:rFonts w:ascii="Garamond" w:hAnsi="Garamond" w:cs="宋体"/>
          <w:b/>
        </w:rPr>
      </w:pPr>
      <w:r>
        <w:rPr>
          <w:rFonts w:hint="eastAsia" w:ascii="Garamond" w:hAnsi="Garamond" w:cs="宋体"/>
          <w:b/>
        </w:rPr>
        <w:t>（2）</w:t>
      </w:r>
      <w:r>
        <w:rPr>
          <w:rFonts w:ascii="Garamond" w:hAnsi="Garamond" w:cs="宋体"/>
          <w:b/>
        </w:rPr>
        <w:t>.在国家企业信用信息公示系统（http://www.gsxt.gov.cn/）查询的信用情况截图。</w:t>
      </w:r>
    </w:p>
    <w:p>
      <w:pPr>
        <w:spacing w:line="400" w:lineRule="exact"/>
        <w:ind w:firstLine="413"/>
        <w:rPr>
          <w:rFonts w:ascii="Garamond" w:hAnsi="Garamond" w:cs="宋体"/>
          <w:b/>
        </w:rPr>
      </w:pPr>
      <w:r>
        <w:rPr>
          <w:rFonts w:hint="eastAsia" w:ascii="Garamond" w:hAnsi="Garamond" w:cs="宋体"/>
          <w:b/>
        </w:rPr>
        <w:t>（3）.在</w:t>
      </w:r>
      <w:r>
        <w:rPr>
          <w:rFonts w:ascii="Garamond" w:hAnsi="Garamond" w:cs="宋体"/>
          <w:b/>
        </w:rPr>
        <w:t>“中国政府采购网”（http://www.ccgp.gov.cn/）查询的信用情况截图</w:t>
      </w:r>
      <w:r>
        <w:rPr>
          <w:rFonts w:hint="eastAsia" w:ascii="Garamond" w:hAnsi="Garamond" w:cs="宋体"/>
          <w:b/>
        </w:rPr>
        <w:t>。</w:t>
      </w:r>
    </w:p>
    <w:p>
      <w:pPr>
        <w:pStyle w:val="12"/>
        <w:ind w:firstLine="400"/>
      </w:pPr>
    </w:p>
    <w:p>
      <w:pPr>
        <w:spacing w:line="400" w:lineRule="exact"/>
        <w:jc w:val="center"/>
        <w:rPr>
          <w:rFonts w:ascii="Garamond" w:hAnsi="Garamond" w:cs="宋体"/>
          <w:b/>
          <w:bCs/>
          <w:sz w:val="28"/>
          <w:szCs w:val="28"/>
        </w:rPr>
      </w:pPr>
      <w:r>
        <w:rPr>
          <w:rFonts w:ascii="Garamond" w:hAnsi="Garamond" w:cs="宋体"/>
          <w:b/>
        </w:rPr>
        <w:br w:type="page"/>
      </w:r>
      <w:r>
        <w:rPr>
          <w:rFonts w:ascii="Garamond" w:hAnsi="Garamond" w:cs="宋体"/>
          <w:b/>
          <w:bCs/>
          <w:sz w:val="28"/>
          <w:szCs w:val="28"/>
        </w:rPr>
        <w:t>关于资格文件的声明函</w:t>
      </w:r>
    </w:p>
    <w:p>
      <w:pPr>
        <w:spacing w:after="120"/>
        <w:ind w:left="420" w:leftChars="200"/>
        <w:rPr>
          <w:rFonts w:ascii="Garamond" w:hAnsi="Garamond"/>
        </w:rPr>
      </w:pPr>
    </w:p>
    <w:p>
      <w:pPr>
        <w:snapToGrid w:val="0"/>
        <w:spacing w:line="360" w:lineRule="auto"/>
        <w:rPr>
          <w:rFonts w:ascii="Garamond" w:hAnsi="Garamond"/>
          <w:bCs/>
          <w:sz w:val="24"/>
          <w:u w:val="single"/>
        </w:rPr>
      </w:pPr>
      <w:r>
        <w:rPr>
          <w:rFonts w:ascii="Garamond" w:hAnsi="Garamond" w:cs="宋体"/>
          <w:sz w:val="24"/>
          <w:u w:val="single"/>
        </w:rPr>
        <w:t>南通港码头管理有限公司：</w:t>
      </w:r>
    </w:p>
    <w:p>
      <w:pPr>
        <w:overflowPunct w:val="0"/>
        <w:adjustRightInd w:val="0"/>
        <w:spacing w:line="360" w:lineRule="auto"/>
        <w:ind w:firstLine="660"/>
        <w:jc w:val="left"/>
        <w:textAlignment w:val="baseline"/>
        <w:rPr>
          <w:rFonts w:ascii="Garamond" w:hAnsi="Garamond"/>
          <w:sz w:val="24"/>
        </w:rPr>
      </w:pPr>
      <w:r>
        <w:rPr>
          <w:rFonts w:ascii="Garamond" w:hAnsi="Garamond"/>
          <w:sz w:val="24"/>
        </w:rPr>
        <w:t>本公司愿就由贵单位组织实施的</w:t>
      </w:r>
      <w:r>
        <w:rPr>
          <w:rFonts w:ascii="Garamond" w:hAnsi="Garamond"/>
          <w:sz w:val="24"/>
          <w:u w:val="single"/>
        </w:rPr>
        <w:t xml:space="preserve">               </w:t>
      </w:r>
      <w:r>
        <w:rPr>
          <w:rFonts w:ascii="Garamond" w:hAnsi="Garamond"/>
          <w:sz w:val="24"/>
        </w:rPr>
        <w:t>（</w:t>
      </w:r>
      <w:r>
        <w:rPr>
          <w:rFonts w:ascii="Garamond" w:hAnsi="Garamond" w:cs="宋体"/>
          <w:sz w:val="24"/>
        </w:rPr>
        <w:t>项目名称</w:t>
      </w:r>
      <w:r>
        <w:rPr>
          <w:rFonts w:ascii="Garamond" w:hAnsi="Garamond"/>
          <w:sz w:val="24"/>
        </w:rPr>
        <w:t>)的磋商活动参与磋商</w:t>
      </w:r>
      <w:r>
        <w:rPr>
          <w:rFonts w:ascii="Garamond" w:hAnsi="Garamond" w:cs="宋体"/>
          <w:sz w:val="24"/>
        </w:rPr>
        <w:t>。本公司所提交的磋商响应文件中所有关于资格的文件、证明和陈述均是真实的、准确的。若与真实情况不符，本公司愿意承担由此而产生的一切后果</w:t>
      </w:r>
      <w:r>
        <w:rPr>
          <w:rFonts w:ascii="Garamond" w:hAnsi="Garamond"/>
          <w:sz w:val="24"/>
        </w:rPr>
        <w:t>。</w:t>
      </w:r>
    </w:p>
    <w:p>
      <w:pPr>
        <w:overflowPunct w:val="0"/>
        <w:adjustRightInd w:val="0"/>
        <w:spacing w:line="360" w:lineRule="auto"/>
        <w:ind w:firstLine="420"/>
        <w:jc w:val="left"/>
        <w:textAlignment w:val="baseline"/>
        <w:rPr>
          <w:rFonts w:ascii="Garamond" w:hAnsi="Garamond"/>
          <w:sz w:val="24"/>
        </w:rPr>
      </w:pPr>
    </w:p>
    <w:p>
      <w:pPr>
        <w:overflowPunct w:val="0"/>
        <w:adjustRightInd w:val="0"/>
        <w:spacing w:line="360" w:lineRule="auto"/>
        <w:ind w:firstLine="420"/>
        <w:jc w:val="left"/>
        <w:textAlignment w:val="baseline"/>
        <w:rPr>
          <w:rFonts w:ascii="Garamond" w:hAnsi="Garamond"/>
          <w:sz w:val="24"/>
        </w:rPr>
      </w:pPr>
    </w:p>
    <w:p>
      <w:pPr>
        <w:kinsoku w:val="0"/>
        <w:topLinePunct/>
        <w:snapToGrid w:val="0"/>
        <w:spacing w:line="560" w:lineRule="exact"/>
        <w:rPr>
          <w:rFonts w:ascii="Garamond" w:hAnsi="Garamond" w:cs="仿宋_GB2312"/>
          <w:sz w:val="24"/>
        </w:rPr>
      </w:pPr>
      <w:r>
        <w:rPr>
          <w:rFonts w:ascii="Garamond" w:hAnsi="Garamond" w:cs="仿宋_GB2312"/>
          <w:sz w:val="24"/>
        </w:rPr>
        <w:t xml:space="preserve">参加磋商单位（盖章）：   </w:t>
      </w:r>
    </w:p>
    <w:p>
      <w:pPr>
        <w:kinsoku w:val="0"/>
        <w:topLinePunct/>
        <w:snapToGrid w:val="0"/>
        <w:spacing w:line="560" w:lineRule="exact"/>
        <w:rPr>
          <w:rFonts w:ascii="Garamond" w:hAnsi="Garamond" w:cs="仿宋_GB2312"/>
          <w:sz w:val="24"/>
        </w:rPr>
      </w:pPr>
      <w:r>
        <w:rPr>
          <w:rFonts w:ascii="Garamond" w:hAnsi="Garamond" w:cs="仿宋_GB2312"/>
          <w:sz w:val="24"/>
        </w:rPr>
        <w:t>法定代表人或委托代理人（签字）：</w:t>
      </w:r>
    </w:p>
    <w:p>
      <w:pPr>
        <w:snapToGrid w:val="0"/>
        <w:spacing w:line="520" w:lineRule="exact"/>
        <w:jc w:val="right"/>
        <w:rPr>
          <w:rFonts w:ascii="Garamond" w:hAnsi="Garamond" w:cs="宋体"/>
          <w:sz w:val="24"/>
        </w:rPr>
      </w:pPr>
      <w:r>
        <w:rPr>
          <w:rFonts w:ascii="Garamond" w:hAnsi="Garamond" w:cs="宋体"/>
          <w:sz w:val="24"/>
        </w:rPr>
        <w:t xml:space="preserve"> 年      月     日</w:t>
      </w:r>
    </w:p>
    <w:p>
      <w:pPr>
        <w:pStyle w:val="12"/>
        <w:ind w:firstLine="400"/>
      </w:pPr>
    </w:p>
    <w:p>
      <w:pPr>
        <w:snapToGrid w:val="0"/>
        <w:spacing w:line="300" w:lineRule="auto"/>
        <w:contextualSpacing/>
        <w:rPr>
          <w:rFonts w:ascii="宋体" w:hAnsi="宋体"/>
          <w:sz w:val="28"/>
          <w:szCs w:val="28"/>
        </w:rPr>
      </w:pPr>
      <w:r>
        <w:rPr>
          <w:rFonts w:ascii="宋体" w:hAnsi="宋体"/>
          <w:sz w:val="28"/>
          <w:szCs w:val="28"/>
        </w:rPr>
        <w:br w:type="page"/>
      </w:r>
      <w:r>
        <w:rPr>
          <w:rFonts w:hint="eastAsia" w:ascii="宋体" w:hAnsi="宋体"/>
          <w:sz w:val="28"/>
          <w:szCs w:val="28"/>
        </w:rPr>
        <w:t>附件</w:t>
      </w:r>
      <w:r>
        <w:rPr>
          <w:rFonts w:hint="eastAsia" w:ascii="宋体" w:hAnsi="宋体" w:eastAsia="宋体"/>
          <w:sz w:val="28"/>
          <w:szCs w:val="28"/>
          <w:lang w:val="en-US" w:eastAsia="zh-CN"/>
        </w:rPr>
        <w:t>5</w:t>
      </w:r>
      <w:r>
        <w:rPr>
          <w:rFonts w:hint="eastAsia" w:ascii="宋体" w:hAnsi="宋体"/>
          <w:sz w:val="28"/>
          <w:szCs w:val="28"/>
        </w:rPr>
        <w:t>：</w:t>
      </w:r>
    </w:p>
    <w:p>
      <w:pPr>
        <w:spacing w:line="400" w:lineRule="exact"/>
        <w:jc w:val="center"/>
        <w:rPr>
          <w:rFonts w:cs="宋体"/>
          <w:b/>
          <w:bCs/>
          <w:sz w:val="32"/>
          <w:szCs w:val="32"/>
        </w:rPr>
      </w:pPr>
      <w:r>
        <w:rPr>
          <w:rFonts w:hint="eastAsia" w:cs="宋体"/>
          <w:b/>
          <w:bCs/>
          <w:sz w:val="32"/>
          <w:szCs w:val="32"/>
        </w:rPr>
        <w:t>信用承诺书</w:t>
      </w:r>
    </w:p>
    <w:p>
      <w:pPr>
        <w:pStyle w:val="12"/>
        <w:ind w:firstLine="400"/>
      </w:pPr>
    </w:p>
    <w:p>
      <w:pPr>
        <w:topLinePunct/>
        <w:spacing w:line="360" w:lineRule="auto"/>
        <w:rPr>
          <w:rFonts w:hAnsi="宋体"/>
          <w:szCs w:val="21"/>
        </w:rPr>
      </w:pPr>
      <w:r>
        <w:rPr>
          <w:rFonts w:hint="eastAsia" w:hAnsi="宋体" w:cs="宋体"/>
          <w:szCs w:val="21"/>
        </w:rPr>
        <w:t>致采购人：</w:t>
      </w:r>
      <w:r>
        <w:rPr>
          <w:rFonts w:hint="eastAsia" w:hAnsi="宋体" w:cs="宋体"/>
          <w:szCs w:val="21"/>
          <w:u w:val="single"/>
        </w:rPr>
        <w:t>南通港码头管理有限公司</w:t>
      </w:r>
    </w:p>
    <w:p>
      <w:pPr>
        <w:topLinePunct/>
        <w:spacing w:line="360" w:lineRule="auto"/>
        <w:ind w:firstLine="420" w:firstLineChars="200"/>
        <w:rPr>
          <w:rFonts w:hAnsi="宋体"/>
          <w:szCs w:val="21"/>
        </w:rPr>
      </w:pPr>
      <w:r>
        <w:rPr>
          <w:rFonts w:hint="eastAsia" w:hAnsi="宋体" w:cs="宋体"/>
          <w:szCs w:val="21"/>
        </w:rPr>
        <w:t>我单位自愿参加</w:t>
      </w:r>
      <w:r>
        <w:rPr>
          <w:rFonts w:hAnsi="宋体"/>
          <w:szCs w:val="21"/>
          <w:u w:val="single"/>
        </w:rPr>
        <w:t xml:space="preserve">                                   </w:t>
      </w:r>
      <w:r>
        <w:rPr>
          <w:rFonts w:hint="eastAsia" w:hAnsi="宋体" w:cs="宋体"/>
          <w:szCs w:val="21"/>
        </w:rPr>
        <w:t>项目的磋商活动，并郑重承诺：</w:t>
      </w:r>
    </w:p>
    <w:p>
      <w:pPr>
        <w:topLinePunct/>
        <w:spacing w:line="360" w:lineRule="auto"/>
        <w:ind w:firstLine="420" w:firstLineChars="200"/>
        <w:rPr>
          <w:rFonts w:hAnsi="宋体"/>
          <w:szCs w:val="21"/>
        </w:rPr>
      </w:pPr>
      <w:r>
        <w:rPr>
          <w:rFonts w:hAnsi="宋体"/>
          <w:szCs w:val="21"/>
        </w:rPr>
        <w:t>1.</w:t>
      </w:r>
      <w:r>
        <w:rPr>
          <w:rFonts w:hint="eastAsia" w:hAnsi="宋体" w:cs="宋体"/>
          <w:szCs w:val="21"/>
        </w:rPr>
        <w:t>在本项目的磋商活动中遵守国家法律法规和交通运输行业有关规定，遵循公开、公平、公正和诚信原。</w:t>
      </w:r>
    </w:p>
    <w:p>
      <w:pPr>
        <w:topLinePunct/>
        <w:spacing w:line="360" w:lineRule="auto"/>
        <w:ind w:firstLine="420" w:firstLineChars="200"/>
        <w:rPr>
          <w:rFonts w:hAnsi="宋体"/>
          <w:szCs w:val="21"/>
        </w:rPr>
      </w:pPr>
      <w:r>
        <w:rPr>
          <w:rFonts w:hAnsi="宋体"/>
          <w:szCs w:val="21"/>
        </w:rPr>
        <w:t>2.</w:t>
      </w:r>
      <w:r>
        <w:rPr>
          <w:rFonts w:hint="eastAsia" w:hAnsi="宋体" w:cs="宋体"/>
          <w:szCs w:val="21"/>
        </w:rPr>
        <w:t xml:space="preserve"> 磋商响应文件中所有内容均为我单位真实意愿表达，相关信息真实有效。</w:t>
      </w:r>
    </w:p>
    <w:p>
      <w:pPr>
        <w:topLinePunct/>
        <w:spacing w:line="360" w:lineRule="auto"/>
        <w:ind w:firstLine="420" w:firstLineChars="200"/>
        <w:rPr>
          <w:rFonts w:hAnsi="宋体"/>
          <w:szCs w:val="21"/>
        </w:rPr>
      </w:pPr>
      <w:r>
        <w:rPr>
          <w:rFonts w:hAnsi="宋体"/>
          <w:szCs w:val="21"/>
        </w:rPr>
        <w:t>3.</w:t>
      </w:r>
      <w:r>
        <w:rPr>
          <w:rFonts w:hint="eastAsia" w:hAnsi="宋体" w:cs="宋体"/>
          <w:szCs w:val="21"/>
        </w:rPr>
        <w:t>无弄虚作假，无围标串标行为。</w:t>
      </w:r>
    </w:p>
    <w:p>
      <w:pPr>
        <w:topLinePunct/>
        <w:spacing w:line="360" w:lineRule="auto"/>
        <w:ind w:firstLine="420" w:firstLineChars="200"/>
        <w:rPr>
          <w:rFonts w:hAnsi="宋体"/>
          <w:szCs w:val="21"/>
        </w:rPr>
      </w:pPr>
      <w:r>
        <w:rPr>
          <w:rFonts w:hAnsi="宋体"/>
          <w:szCs w:val="21"/>
        </w:rPr>
        <w:t>4.</w:t>
      </w:r>
      <w:r>
        <w:rPr>
          <w:rFonts w:hint="eastAsia" w:hAnsi="宋体" w:cs="宋体"/>
          <w:szCs w:val="21"/>
        </w:rPr>
        <w:t>若我发中标，在合同履约过程中严格执行有关法律、法规、规章和规范性文件的规定，不转包和违法分包。</w:t>
      </w:r>
    </w:p>
    <w:p>
      <w:pPr>
        <w:topLinePunct/>
        <w:spacing w:line="360" w:lineRule="auto"/>
        <w:ind w:firstLine="420" w:firstLineChars="200"/>
        <w:rPr>
          <w:rFonts w:hAnsi="宋体"/>
          <w:szCs w:val="21"/>
        </w:rPr>
      </w:pPr>
      <w:r>
        <w:rPr>
          <w:rFonts w:hAnsi="宋体"/>
          <w:szCs w:val="21"/>
        </w:rPr>
        <w:t>5.</w:t>
      </w:r>
      <w:r>
        <w:rPr>
          <w:rFonts w:hint="eastAsia" w:hAnsi="宋体" w:cs="宋体"/>
          <w:szCs w:val="21"/>
        </w:rPr>
        <w:t>我方如有违背承诺，愿意接受国家和交通运输主管部门依法进行的处罚，以及按照信用管理规定记入相关责任主体和责任人信用档案，同时在交通运输行业和政府相关信用网站公开。</w:t>
      </w: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ind w:firstLine="4200" w:firstLineChars="2000"/>
        <w:rPr>
          <w:rFonts w:hAnsi="宋体"/>
          <w:szCs w:val="21"/>
          <w:u w:val="single"/>
        </w:rPr>
      </w:pPr>
      <w:r>
        <w:rPr>
          <w:rFonts w:hint="eastAsia" w:hAnsi="宋体" w:cs="宋体"/>
          <w:szCs w:val="21"/>
        </w:rPr>
        <w:t>承诺人（盖公章）：</w:t>
      </w:r>
      <w:r>
        <w:rPr>
          <w:rFonts w:hAnsi="宋体"/>
          <w:szCs w:val="21"/>
          <w:u w:val="single"/>
        </w:rPr>
        <w:t xml:space="preserve">                         </w:t>
      </w:r>
    </w:p>
    <w:p>
      <w:pPr>
        <w:topLinePunct/>
        <w:spacing w:line="360" w:lineRule="auto"/>
        <w:ind w:firstLine="4200" w:firstLineChars="2000"/>
        <w:rPr>
          <w:rFonts w:hAnsi="宋体"/>
          <w:szCs w:val="21"/>
          <w:u w:val="single"/>
        </w:rPr>
      </w:pPr>
      <w:r>
        <w:rPr>
          <w:rFonts w:hint="eastAsia" w:hAnsi="宋体" w:cs="宋体"/>
          <w:szCs w:val="21"/>
        </w:rPr>
        <w:t>承诺人法定代表人（印章或签字）：</w:t>
      </w:r>
      <w:r>
        <w:rPr>
          <w:rFonts w:hAnsi="宋体"/>
          <w:szCs w:val="21"/>
          <w:u w:val="single"/>
        </w:rPr>
        <w:t xml:space="preserve">           </w:t>
      </w:r>
    </w:p>
    <w:p>
      <w:pPr>
        <w:topLinePunct/>
        <w:spacing w:line="360" w:lineRule="auto"/>
        <w:ind w:firstLine="5670" w:firstLineChars="2700"/>
        <w:rPr>
          <w:rFonts w:hAnsi="宋体"/>
          <w:b/>
          <w:bCs/>
          <w:szCs w:val="21"/>
        </w:rPr>
      </w:pPr>
      <w:r>
        <w:rPr>
          <w:rFonts w:hAnsi="宋体"/>
          <w:szCs w:val="21"/>
          <w:u w:val="single"/>
        </w:rPr>
        <w:t xml:space="preserve">          </w:t>
      </w:r>
      <w:r>
        <w:rPr>
          <w:rFonts w:hint="eastAsia" w:hAnsi="宋体" w:cs="宋体"/>
          <w:szCs w:val="21"/>
        </w:rPr>
        <w:t>年</w:t>
      </w:r>
      <w:r>
        <w:rPr>
          <w:rFonts w:hAnsi="宋体"/>
          <w:szCs w:val="21"/>
          <w:u w:val="single"/>
        </w:rPr>
        <w:t xml:space="preserve">    </w:t>
      </w:r>
      <w:r>
        <w:rPr>
          <w:rFonts w:hint="eastAsia" w:hAnsi="宋体" w:cs="宋体"/>
          <w:szCs w:val="21"/>
        </w:rPr>
        <w:t>月</w:t>
      </w:r>
      <w:r>
        <w:rPr>
          <w:rFonts w:hAnsi="宋体"/>
          <w:szCs w:val="21"/>
          <w:u w:val="single"/>
        </w:rPr>
        <w:t xml:space="preserve">    </w:t>
      </w:r>
      <w:r>
        <w:rPr>
          <w:rFonts w:hint="eastAsia" w:hAnsi="宋体" w:cs="宋体"/>
          <w:szCs w:val="21"/>
        </w:rPr>
        <w:t>日</w:t>
      </w:r>
      <w:r>
        <w:rPr>
          <w:rFonts w:hAnsi="宋体"/>
          <w:b/>
          <w:bCs/>
          <w:szCs w:val="21"/>
        </w:rPr>
        <w:t xml:space="preserve"> </w:t>
      </w:r>
    </w:p>
    <w:p>
      <w:pPr>
        <w:snapToGrid w:val="0"/>
        <w:spacing w:line="300" w:lineRule="auto"/>
        <w:contextualSpacing/>
        <w:rPr>
          <w:rFonts w:ascii="Garamond" w:hAnsi="Garamond"/>
          <w:b/>
          <w:bCs/>
          <w:sz w:val="30"/>
          <w:szCs w:val="30"/>
        </w:rPr>
      </w:pPr>
      <w:r>
        <w:rPr>
          <w:rFonts w:ascii="宋体" w:hAnsi="宋体"/>
          <w:b/>
          <w:bCs/>
          <w:sz w:val="72"/>
          <w:szCs w:val="72"/>
        </w:rPr>
        <w:br w:type="page"/>
      </w:r>
      <w:r>
        <w:rPr>
          <w:rFonts w:hint="eastAsia" w:ascii="宋体" w:hAnsi="宋体"/>
          <w:sz w:val="28"/>
          <w:szCs w:val="28"/>
        </w:rPr>
        <w:t>附件3：</w:t>
      </w:r>
    </w:p>
    <w:p>
      <w:pPr>
        <w:snapToGrid w:val="0"/>
        <w:spacing w:line="300" w:lineRule="auto"/>
        <w:contextualSpacing/>
        <w:jc w:val="center"/>
        <w:rPr>
          <w:rFonts w:ascii="宋体" w:hAnsi="宋体"/>
          <w:sz w:val="28"/>
          <w:szCs w:val="28"/>
        </w:rPr>
      </w:pPr>
      <w:r>
        <w:rPr>
          <w:rFonts w:hint="eastAsia" w:ascii="Garamond" w:hAnsi="Garamond"/>
          <w:b/>
          <w:bCs/>
          <w:sz w:val="30"/>
          <w:szCs w:val="30"/>
        </w:rPr>
        <w:t>业绩证明材料</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309"/>
        <w:gridCol w:w="1026"/>
        <w:gridCol w:w="1027"/>
        <w:gridCol w:w="1027"/>
        <w:gridCol w:w="1027"/>
        <w:gridCol w:w="1027"/>
        <w:gridCol w:w="1027"/>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400" w:lineRule="exact"/>
              <w:jc w:val="center"/>
              <w:rPr>
                <w:rFonts w:ascii="Garamond" w:hAnsi="Garamond" w:cs="宋体"/>
              </w:rPr>
            </w:pPr>
            <w:r>
              <w:rPr>
                <w:rFonts w:ascii="Garamond" w:hAnsi="Garamond" w:cs="宋体"/>
              </w:rPr>
              <w:t>序号</w:t>
            </w:r>
          </w:p>
        </w:tc>
        <w:tc>
          <w:tcPr>
            <w:tcW w:w="735" w:type="pct"/>
            <w:vAlign w:val="center"/>
          </w:tcPr>
          <w:p>
            <w:pPr>
              <w:spacing w:line="400" w:lineRule="exact"/>
              <w:jc w:val="center"/>
              <w:rPr>
                <w:rFonts w:ascii="Garamond" w:hAnsi="Garamond" w:cs="宋体"/>
              </w:rPr>
            </w:pPr>
            <w:r>
              <w:rPr>
                <w:rFonts w:ascii="Garamond" w:hAnsi="Garamond" w:cs="宋体"/>
              </w:rPr>
              <w:t>项目名称</w:t>
            </w:r>
          </w:p>
        </w:tc>
        <w:tc>
          <w:tcPr>
            <w:tcW w:w="576" w:type="pct"/>
            <w:vAlign w:val="center"/>
          </w:tcPr>
          <w:p>
            <w:pPr>
              <w:spacing w:line="400" w:lineRule="exact"/>
              <w:jc w:val="center"/>
              <w:rPr>
                <w:rFonts w:ascii="Garamond" w:hAnsi="Garamond" w:cs="宋体"/>
              </w:rPr>
            </w:pPr>
            <w:r>
              <w:rPr>
                <w:rFonts w:ascii="Garamond" w:hAnsi="Garamond" w:cs="宋体"/>
              </w:rPr>
              <w:t>项目内容</w:t>
            </w:r>
          </w:p>
        </w:tc>
        <w:tc>
          <w:tcPr>
            <w:tcW w:w="576" w:type="pct"/>
            <w:vAlign w:val="center"/>
          </w:tcPr>
          <w:p>
            <w:pPr>
              <w:spacing w:line="400" w:lineRule="exact"/>
              <w:jc w:val="center"/>
              <w:rPr>
                <w:rFonts w:ascii="Garamond" w:hAnsi="Garamond" w:cs="宋体"/>
              </w:rPr>
            </w:pPr>
            <w:r>
              <w:rPr>
                <w:rFonts w:ascii="Garamond" w:hAnsi="Garamond" w:cs="宋体"/>
              </w:rPr>
              <w:t>合同</w:t>
            </w:r>
          </w:p>
          <w:p>
            <w:pPr>
              <w:spacing w:line="400" w:lineRule="exact"/>
              <w:jc w:val="center"/>
              <w:rPr>
                <w:rFonts w:ascii="Garamond" w:hAnsi="Garamond" w:cs="宋体"/>
              </w:rPr>
            </w:pPr>
            <w:r>
              <w:rPr>
                <w:rFonts w:ascii="Garamond" w:hAnsi="Garamond" w:cs="宋体"/>
              </w:rPr>
              <w:t>编号</w:t>
            </w:r>
          </w:p>
        </w:tc>
        <w:tc>
          <w:tcPr>
            <w:tcW w:w="576" w:type="pct"/>
            <w:vAlign w:val="center"/>
          </w:tcPr>
          <w:p>
            <w:pPr>
              <w:spacing w:line="400" w:lineRule="exact"/>
              <w:jc w:val="center"/>
              <w:rPr>
                <w:rFonts w:ascii="Garamond" w:hAnsi="Garamond" w:cs="宋体"/>
              </w:rPr>
            </w:pPr>
            <w:r>
              <w:rPr>
                <w:rFonts w:ascii="Garamond" w:hAnsi="Garamond" w:cs="宋体"/>
              </w:rPr>
              <w:t>合同金额</w:t>
            </w:r>
          </w:p>
          <w:p>
            <w:pPr>
              <w:spacing w:line="400" w:lineRule="exact"/>
              <w:jc w:val="center"/>
              <w:rPr>
                <w:rFonts w:ascii="Garamond" w:hAnsi="Garamond" w:cs="宋体"/>
              </w:rPr>
            </w:pPr>
            <w:r>
              <w:rPr>
                <w:rFonts w:ascii="Garamond" w:hAnsi="Garamond" w:cs="宋体"/>
              </w:rPr>
              <w:t>（万元）</w:t>
            </w:r>
          </w:p>
        </w:tc>
        <w:tc>
          <w:tcPr>
            <w:tcW w:w="576" w:type="pct"/>
            <w:vAlign w:val="center"/>
          </w:tcPr>
          <w:p>
            <w:pPr>
              <w:spacing w:line="400" w:lineRule="exact"/>
              <w:jc w:val="center"/>
              <w:rPr>
                <w:rFonts w:ascii="Garamond" w:hAnsi="Garamond" w:cs="宋体"/>
              </w:rPr>
            </w:pPr>
            <w:r>
              <w:rPr>
                <w:rFonts w:ascii="Garamond" w:hAnsi="Garamond" w:cs="宋体"/>
              </w:rPr>
              <w:t>采购单位</w:t>
            </w:r>
          </w:p>
        </w:tc>
        <w:tc>
          <w:tcPr>
            <w:tcW w:w="576" w:type="pct"/>
            <w:vAlign w:val="center"/>
          </w:tcPr>
          <w:p>
            <w:pPr>
              <w:spacing w:line="400" w:lineRule="exact"/>
              <w:jc w:val="center"/>
              <w:rPr>
                <w:rFonts w:ascii="Garamond" w:hAnsi="Garamond" w:cs="宋体"/>
              </w:rPr>
            </w:pPr>
            <w:r>
              <w:rPr>
                <w:rFonts w:ascii="Garamond" w:hAnsi="Garamond" w:cs="宋体"/>
              </w:rPr>
              <w:t>联系人</w:t>
            </w:r>
          </w:p>
        </w:tc>
        <w:tc>
          <w:tcPr>
            <w:tcW w:w="576" w:type="pct"/>
            <w:vAlign w:val="center"/>
          </w:tcPr>
          <w:p>
            <w:pPr>
              <w:spacing w:line="400" w:lineRule="exact"/>
              <w:jc w:val="center"/>
              <w:rPr>
                <w:rFonts w:ascii="Garamond" w:hAnsi="Garamond" w:cs="宋体"/>
              </w:rPr>
            </w:pPr>
            <w:r>
              <w:rPr>
                <w:rFonts w:ascii="Garamond" w:hAnsi="Garamond" w:cs="宋体"/>
              </w:rPr>
              <w:t>联系电话</w:t>
            </w:r>
          </w:p>
        </w:tc>
        <w:tc>
          <w:tcPr>
            <w:tcW w:w="441" w:type="pct"/>
            <w:vAlign w:val="center"/>
          </w:tcPr>
          <w:p>
            <w:pPr>
              <w:spacing w:line="400" w:lineRule="exact"/>
              <w:jc w:val="center"/>
              <w:rPr>
                <w:rFonts w:ascii="Garamond" w:hAnsi="Garamond" w:cs="宋体"/>
              </w:rPr>
            </w:pPr>
            <w:r>
              <w:rPr>
                <w:rFonts w:ascii="Garamond" w:hAnsi="Garamond"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bl>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snapToGrid w:val="0"/>
        <w:spacing w:line="560" w:lineRule="exact"/>
        <w:contextualSpacing/>
        <w:jc w:val="left"/>
        <w:rPr>
          <w:rFonts w:ascii="宋体" w:hAnsi="宋体"/>
          <w:bCs/>
          <w:sz w:val="24"/>
        </w:rPr>
      </w:pP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400" w:lineRule="exact"/>
        <w:jc w:val="left"/>
        <w:rPr>
          <w:rFonts w:ascii="Garamond" w:hAnsi="Garamond" w:cs="宋体"/>
        </w:rPr>
      </w:pPr>
    </w:p>
    <w:p>
      <w:pPr>
        <w:spacing w:line="400" w:lineRule="exact"/>
        <w:jc w:val="left"/>
        <w:rPr>
          <w:rFonts w:ascii="Garamond" w:hAnsi="Garamond" w:cs="宋体"/>
        </w:rPr>
      </w:pPr>
      <w:r>
        <w:rPr>
          <w:rFonts w:ascii="Garamond" w:hAnsi="Garamond" w:cs="宋体"/>
          <w:b/>
        </w:rPr>
        <w:t>注：本表</w:t>
      </w:r>
      <w:r>
        <w:rPr>
          <w:rFonts w:hint="eastAsia" w:ascii="Garamond" w:hAnsi="Garamond" w:cs="宋体"/>
          <w:b/>
        </w:rPr>
        <w:t>至少提供一项满足资格条件要求的供应商业绩，并</w:t>
      </w:r>
      <w:r>
        <w:rPr>
          <w:rFonts w:ascii="Garamond" w:hAnsi="Garamond" w:cs="宋体"/>
          <w:b/>
        </w:rPr>
        <w:t>附</w:t>
      </w:r>
      <w:r>
        <w:rPr>
          <w:rFonts w:hint="eastAsia" w:ascii="Garamond" w:hAnsi="Garamond" w:cs="宋体"/>
          <w:b/>
        </w:rPr>
        <w:t>相应的</w:t>
      </w:r>
      <w:r>
        <w:rPr>
          <w:rFonts w:ascii="Garamond" w:hAnsi="Garamond" w:cs="宋体"/>
          <w:b/>
        </w:rPr>
        <w:t>证明材料（至少包括合同、中标通知书</w:t>
      </w:r>
      <w:r>
        <w:rPr>
          <w:rFonts w:hint="eastAsia" w:ascii="Garamond" w:hAnsi="Garamond" w:cs="宋体"/>
          <w:b/>
        </w:rPr>
        <w:t>或其他</w:t>
      </w:r>
      <w:r>
        <w:rPr>
          <w:rFonts w:ascii="Garamond" w:hAnsi="Garamond" w:cs="宋体"/>
          <w:b/>
        </w:rPr>
        <w:t>能反映项目内容、规模等的</w:t>
      </w:r>
      <w:r>
        <w:rPr>
          <w:rFonts w:hint="eastAsia" w:ascii="Garamond" w:hAnsi="Garamond" w:cs="宋体"/>
          <w:b/>
        </w:rPr>
        <w:t>证明</w:t>
      </w:r>
      <w:r>
        <w:rPr>
          <w:rFonts w:ascii="Garamond" w:hAnsi="Garamond" w:cs="宋体"/>
          <w:b/>
        </w:rPr>
        <w:t>资料）的复印件。</w:t>
      </w:r>
    </w:p>
    <w:p>
      <w:pPr>
        <w:spacing w:before="156" w:beforeLines="50" w:after="156" w:afterLines="50"/>
        <w:jc w:val="center"/>
        <w:rPr>
          <w:rFonts w:hint="eastAsia" w:ascii="宋体" w:hAnsi="宋体"/>
          <w:b/>
          <w:bCs/>
          <w:sz w:val="48"/>
          <w:szCs w:val="48"/>
        </w:rPr>
      </w:pPr>
      <w:r>
        <w:rPr>
          <w:rFonts w:ascii="宋体" w:hAnsi="宋体"/>
          <w:sz w:val="28"/>
          <w:szCs w:val="28"/>
        </w:rPr>
        <w:br w:type="page"/>
      </w:r>
      <w:r>
        <w:rPr>
          <w:rFonts w:hint="eastAsia" w:ascii="宋体" w:hAnsi="宋体"/>
          <w:b/>
          <w:bCs/>
          <w:sz w:val="48"/>
          <w:szCs w:val="48"/>
        </w:rPr>
        <w:t>南通港码头管理有限公司</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firstLine="0"/>
        <w:jc w:val="center"/>
        <w:textAlignment w:val="baseline"/>
        <w:rPr>
          <w:rFonts w:hint="eastAsia" w:ascii="宋体" w:hAnsi="宋体" w:eastAsia="Arial" w:cs="Arial"/>
          <w:b/>
          <w:bCs/>
          <w:snapToGrid w:val="0"/>
          <w:color w:val="000000"/>
          <w:kern w:val="0"/>
          <w:sz w:val="48"/>
          <w:szCs w:val="48"/>
          <w:lang w:val="en-US" w:eastAsia="zh-CN" w:bidi="ar"/>
        </w:rPr>
      </w:pPr>
      <w:r>
        <w:rPr>
          <w:rFonts w:hint="eastAsia" w:ascii="宋体" w:hAnsi="宋体" w:eastAsia="Arial" w:cs="Arial"/>
          <w:b/>
          <w:bCs/>
          <w:snapToGrid w:val="0"/>
          <w:color w:val="000000"/>
          <w:kern w:val="0"/>
          <w:sz w:val="48"/>
          <w:szCs w:val="48"/>
          <w:lang w:val="en-US" w:eastAsia="zh-CN" w:bidi="ar"/>
        </w:rPr>
        <w:t>港务设施零星维修工程项目</w:t>
      </w:r>
    </w:p>
    <w:p>
      <w:pPr>
        <w:widowControl w:val="0"/>
        <w:kinsoku/>
        <w:autoSpaceDE/>
        <w:autoSpaceDN/>
        <w:adjustRightInd/>
        <w:snapToGrid/>
        <w:spacing w:before="156" w:beforeLines="50" w:after="156" w:afterLines="50" w:line="240" w:lineRule="auto"/>
        <w:jc w:val="center"/>
        <w:textAlignment w:val="auto"/>
        <w:rPr>
          <w:rFonts w:ascii="宋体" w:hAnsi="宋体" w:eastAsia="宋体" w:cs="Times New Roman"/>
          <w:b/>
          <w:bCs/>
          <w:snapToGrid/>
          <w:kern w:val="2"/>
          <w:sz w:val="48"/>
          <w:szCs w:val="4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after="60" w:line="360" w:lineRule="auto"/>
        <w:jc w:val="center"/>
        <w:textAlignment w:val="auto"/>
        <w:rPr>
          <w:rFonts w:ascii="宋体" w:hAnsi="宋体" w:eastAsia="宋体" w:cs="Times New Roman"/>
          <w:b/>
          <w:bCs/>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响应文件</w:t>
      </w:r>
    </w:p>
    <w:p>
      <w:pPr>
        <w:widowControl w:val="0"/>
        <w:kinsoku/>
        <w:autoSpaceDE/>
        <w:autoSpaceDN/>
        <w:adjustRightInd/>
        <w:snapToGrid/>
        <w:spacing w:line="240" w:lineRule="auto"/>
        <w:jc w:val="center"/>
        <w:textAlignment w:val="auto"/>
        <w:rPr>
          <w:rFonts w:ascii="宋体" w:hAnsi="宋体" w:eastAsia="宋体" w:cs="仿宋"/>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（商务技术响应文件）</w:t>
      </w: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kinsoku/>
        <w:autoSpaceDE/>
        <w:autoSpaceDN/>
        <w:adjustRightInd/>
        <w:snapToGrid/>
        <w:spacing w:line="240" w:lineRule="auto"/>
        <w:jc w:val="center"/>
        <w:textAlignment w:val="auto"/>
        <w:rPr>
          <w:rFonts w:ascii="宋体" w:hAnsi="宋体" w:eastAsia="宋体" w:cs="仿宋"/>
          <w:snapToGrid/>
          <w:kern w:val="2"/>
          <w:sz w:val="44"/>
          <w:szCs w:val="4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u w:val="single"/>
          <w:lang w:val="en-US" w:eastAsia="zh-CN" w:bidi="ar-SA"/>
        </w:rPr>
      </w:pPr>
      <w:r>
        <w:rPr>
          <w:rFonts w:hint="eastAsia" w:ascii="宋体" w:hAnsi="宋体" w:eastAsia="宋体" w:cs="仿宋"/>
          <w:snapToGrid/>
          <w:kern w:val="2"/>
          <w:sz w:val="28"/>
          <w:szCs w:val="28"/>
          <w:lang w:val="en-US" w:eastAsia="zh-CN" w:bidi="ar-SA"/>
        </w:rPr>
        <w:t>供应商</w:t>
      </w:r>
      <w:r>
        <w:rPr>
          <w:rFonts w:ascii="宋体" w:hAnsi="宋体" w:eastAsia="宋体" w:cs="仿宋"/>
          <w:snapToGrid/>
          <w:kern w:val="2"/>
          <w:sz w:val="28"/>
          <w:szCs w:val="28"/>
          <w:lang w:val="en-US" w:eastAsia="zh-CN" w:bidi="ar-SA"/>
        </w:rPr>
        <w:t>：</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（盖单位章）</w:t>
      </w: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lang w:val="en-US" w:eastAsia="zh-CN" w:bidi="ar-SA"/>
        </w:rPr>
      </w:pP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年</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月</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日</w:t>
      </w:r>
    </w:p>
    <w:p>
      <w:pPr>
        <w:pStyle w:val="12"/>
        <w:rPr>
          <w:rFonts w:ascii="宋体" w:hAnsi="宋体" w:eastAsia="宋体" w:cs="仿宋"/>
          <w:snapToGrid/>
          <w:kern w:val="2"/>
          <w:sz w:val="28"/>
          <w:szCs w:val="28"/>
          <w:lang w:val="en-US" w:eastAsia="zh-CN" w:bidi="ar-SA"/>
        </w:rPr>
      </w:pPr>
    </w:p>
    <w:p>
      <w:pPr>
        <w:pStyle w:val="12"/>
        <w:rPr>
          <w:rFonts w:ascii="宋体" w:hAnsi="宋体" w:eastAsia="宋体" w:cs="仿宋"/>
          <w:snapToGrid/>
          <w:kern w:val="2"/>
          <w:sz w:val="28"/>
          <w:szCs w:val="28"/>
          <w:lang w:val="en-US" w:eastAsia="zh-CN" w:bidi="ar-SA"/>
        </w:rPr>
      </w:pPr>
    </w:p>
    <w:p>
      <w:pPr>
        <w:pStyle w:val="12"/>
        <w:rPr>
          <w:rFonts w:ascii="宋体" w:hAnsi="宋体" w:eastAsia="宋体" w:cs="仿宋"/>
          <w:snapToGrid/>
          <w:kern w:val="2"/>
          <w:sz w:val="28"/>
          <w:szCs w:val="28"/>
          <w:lang w:val="en-US" w:eastAsia="zh-CN" w:bidi="ar-SA"/>
        </w:rPr>
      </w:pPr>
    </w:p>
    <w:p>
      <w:pPr>
        <w:pStyle w:val="12"/>
        <w:rPr>
          <w:rFonts w:ascii="宋体" w:hAnsi="宋体" w:eastAsia="宋体" w:cs="仿宋"/>
          <w:snapToGrid/>
          <w:kern w:val="2"/>
          <w:sz w:val="28"/>
          <w:szCs w:val="28"/>
          <w:lang w:val="en-US" w:eastAsia="zh-CN" w:bidi="ar-SA"/>
        </w:rPr>
      </w:pPr>
    </w:p>
    <w:p>
      <w:pPr>
        <w:pStyle w:val="12"/>
        <w:rPr>
          <w:rFonts w:ascii="宋体" w:hAnsi="宋体" w:eastAsia="宋体" w:cs="仿宋"/>
          <w:snapToGrid/>
          <w:kern w:val="2"/>
          <w:sz w:val="28"/>
          <w:szCs w:val="28"/>
          <w:lang w:val="en-US" w:eastAsia="zh-CN" w:bidi="ar-SA"/>
        </w:rPr>
      </w:pPr>
    </w:p>
    <w:p>
      <w:pPr>
        <w:pStyle w:val="12"/>
        <w:rPr>
          <w:rFonts w:ascii="宋体" w:hAnsi="宋体" w:eastAsia="宋体" w:cs="仿宋"/>
          <w:snapToGrid/>
          <w:kern w:val="2"/>
          <w:sz w:val="28"/>
          <w:szCs w:val="28"/>
          <w:lang w:val="en-US" w:eastAsia="zh-CN" w:bidi="ar-SA"/>
        </w:rPr>
      </w:pPr>
    </w:p>
    <w:p>
      <w:pPr>
        <w:pStyle w:val="12"/>
        <w:rPr>
          <w:rFonts w:ascii="宋体" w:hAnsi="宋体" w:eastAsia="宋体" w:cs="仿宋"/>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附件1：</w:t>
      </w:r>
    </w:p>
    <w:p>
      <w:pPr>
        <w:widowControl w:val="0"/>
        <w:kinsoku/>
        <w:autoSpaceDE/>
        <w:autoSpaceDN/>
        <w:adjustRightInd/>
        <w:snapToGrid w:val="0"/>
        <w:spacing w:line="520" w:lineRule="exact"/>
        <w:jc w:val="center"/>
        <w:textAlignment w:val="auto"/>
        <w:outlineLvl w:val="3"/>
        <w:rPr>
          <w:rFonts w:ascii="Garamond" w:hAnsi="Garamond" w:eastAsia="宋体" w:cs="宋体"/>
          <w:bCs/>
          <w:snapToGrid/>
          <w:kern w:val="2"/>
          <w:sz w:val="28"/>
          <w:szCs w:val="28"/>
          <w:lang w:val="en-US" w:eastAsia="zh-CN" w:bidi="ar-SA"/>
        </w:rPr>
      </w:pPr>
      <w:r>
        <w:rPr>
          <w:rFonts w:ascii="Garamond" w:hAnsi="Garamond" w:eastAsia="宋体" w:cs="宋体"/>
          <w:b/>
          <w:bCs/>
          <w:snapToGrid/>
          <w:kern w:val="2"/>
          <w:sz w:val="28"/>
          <w:szCs w:val="28"/>
          <w:lang w:val="en-US" w:eastAsia="zh-CN" w:bidi="ar-SA"/>
        </w:rPr>
        <w:t>竞争性磋商响应函</w:t>
      </w:r>
      <w:r>
        <w:rPr>
          <w:rFonts w:ascii="Garamond" w:hAnsi="Garamond" w:eastAsia="宋体" w:cs="宋体"/>
          <w:bCs/>
          <w:snapToGrid/>
          <w:kern w:val="2"/>
          <w:sz w:val="28"/>
          <w:szCs w:val="28"/>
          <w:lang w:val="en-US" w:eastAsia="zh-CN" w:bidi="ar-SA"/>
        </w:rPr>
        <w:t>（</w:t>
      </w:r>
      <w:r>
        <w:rPr>
          <w:rFonts w:ascii="Garamond" w:hAnsi="Garamond" w:eastAsia="宋体" w:cs="宋体"/>
          <w:bCs/>
          <w:snapToGrid/>
          <w:kern w:val="2"/>
          <w:sz w:val="28"/>
          <w:szCs w:val="28"/>
          <w:u w:val="single"/>
          <w:lang w:val="en-US" w:eastAsia="zh-CN" w:bidi="ar-SA"/>
        </w:rPr>
        <w:t>格式不得变动</w:t>
      </w:r>
      <w:r>
        <w:rPr>
          <w:rFonts w:ascii="Garamond" w:hAnsi="Garamond" w:eastAsia="宋体" w:cs="宋体"/>
          <w:bCs/>
          <w:snapToGrid/>
          <w:kern w:val="2"/>
          <w:sz w:val="28"/>
          <w:szCs w:val="28"/>
          <w:lang w:val="en-US" w:eastAsia="zh-CN" w:bidi="ar-SA"/>
        </w:rPr>
        <w:t>）</w:t>
      </w:r>
    </w:p>
    <w:p>
      <w:pPr>
        <w:widowControl w:val="0"/>
        <w:kinsoku/>
        <w:autoSpaceDE/>
        <w:autoSpaceDN/>
        <w:adjustRightInd/>
        <w:snapToGrid/>
        <w:spacing w:after="120" w:line="240" w:lineRule="auto"/>
        <w:ind w:left="420" w:leftChars="200" w:firstLine="420" w:firstLineChars="200"/>
        <w:jc w:val="both"/>
        <w:textAlignment w:val="auto"/>
        <w:rPr>
          <w:rFonts w:ascii="Garamond" w:hAnsi="Garamond" w:eastAsia="宋体" w:cs="Times New Roman"/>
          <w:snapToGrid/>
          <w:kern w:val="2"/>
          <w:szCs w:val="24"/>
          <w:lang w:val="en-US" w:eastAsia="zh-CN" w:bidi="ar-SA"/>
        </w:rPr>
      </w:pPr>
    </w:p>
    <w:p>
      <w:pPr>
        <w:widowControl w:val="0"/>
        <w:kinsoku/>
        <w:autoSpaceDE/>
        <w:autoSpaceDN/>
        <w:adjustRightInd/>
        <w:snapToGrid w:val="0"/>
        <w:spacing w:line="520" w:lineRule="exact"/>
        <w:jc w:val="both"/>
        <w:textAlignment w:val="auto"/>
        <w:rPr>
          <w:rFonts w:ascii="Garamond" w:hAnsi="Garamond" w:eastAsia="宋体" w:cs="宋体"/>
          <w:snapToGrid/>
          <w:kern w:val="2"/>
          <w:sz w:val="24"/>
          <w:szCs w:val="24"/>
          <w:u w:val="single"/>
          <w:lang w:val="en-US" w:eastAsia="zh-CN" w:bidi="ar-SA"/>
        </w:rPr>
      </w:pPr>
      <w:r>
        <w:rPr>
          <w:rFonts w:ascii="Garamond" w:hAnsi="Garamond" w:eastAsia="宋体" w:cs="宋体"/>
          <w:snapToGrid/>
          <w:kern w:val="2"/>
          <w:sz w:val="24"/>
          <w:szCs w:val="24"/>
          <w:u w:val="single"/>
          <w:lang w:val="en-US" w:eastAsia="zh-CN" w:bidi="ar-SA"/>
        </w:rPr>
        <w:t>南通港码头管理有限公司：</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依据贵单位委托代理机构组织的</w:t>
      </w:r>
      <w:r>
        <w:rPr>
          <w:rFonts w:ascii="Garamond" w:hAnsi="Garamond" w:eastAsia="宋体" w:cs="宋体"/>
          <w:snapToGrid/>
          <w:kern w:val="2"/>
          <w:sz w:val="24"/>
          <w:szCs w:val="24"/>
          <w:u w:val="single"/>
          <w:lang w:val="en-US" w:eastAsia="zh-CN" w:bidi="ar-SA"/>
        </w:rPr>
        <w:t xml:space="preserve">               </w:t>
      </w:r>
      <w:r>
        <w:rPr>
          <w:rFonts w:ascii="Garamond" w:hAnsi="Garamond" w:eastAsia="宋体" w:cs="宋体"/>
          <w:snapToGrid/>
          <w:kern w:val="2"/>
          <w:sz w:val="24"/>
          <w:szCs w:val="24"/>
          <w:lang w:val="en-US" w:eastAsia="zh-CN" w:bidi="ar-SA"/>
        </w:rPr>
        <w:t>（磋商项目名称)项目竞争性磋商的公告，我方授权</w:t>
      </w:r>
      <w:r>
        <w:rPr>
          <w:rFonts w:ascii="Garamond" w:hAnsi="Garamond" w:eastAsia="宋体" w:cs="宋体"/>
          <w:snapToGrid/>
          <w:kern w:val="2"/>
          <w:sz w:val="24"/>
          <w:szCs w:val="24"/>
          <w:u w:val="single"/>
          <w:lang w:val="en-US" w:eastAsia="zh-CN" w:bidi="ar-SA"/>
        </w:rPr>
        <w:t xml:space="preserve">         </w:t>
      </w:r>
      <w:r>
        <w:rPr>
          <w:rFonts w:ascii="Garamond" w:hAnsi="Garamond" w:eastAsia="宋体" w:cs="宋体"/>
          <w:snapToGrid/>
          <w:kern w:val="2"/>
          <w:sz w:val="24"/>
          <w:szCs w:val="24"/>
          <w:lang w:val="en-US" w:eastAsia="zh-CN" w:bidi="ar-SA"/>
        </w:rPr>
        <w:t>（姓名）</w:t>
      </w:r>
      <w:r>
        <w:rPr>
          <w:rFonts w:ascii="Garamond" w:hAnsi="Garamond" w:eastAsia="宋体" w:cs="宋体"/>
          <w:snapToGrid/>
          <w:kern w:val="2"/>
          <w:sz w:val="24"/>
          <w:szCs w:val="24"/>
          <w:u w:val="single"/>
          <w:lang w:val="en-US" w:eastAsia="zh-CN" w:bidi="ar-SA"/>
        </w:rPr>
        <w:t xml:space="preserve">        </w:t>
      </w:r>
      <w:r>
        <w:rPr>
          <w:rFonts w:ascii="Garamond" w:hAnsi="Garamond" w:eastAsia="宋体" w:cs="宋体"/>
          <w:snapToGrid/>
          <w:kern w:val="2"/>
          <w:sz w:val="24"/>
          <w:szCs w:val="24"/>
          <w:lang w:val="en-US" w:eastAsia="zh-CN" w:bidi="ar-SA"/>
        </w:rPr>
        <w:t>（职务）为全权代表参加该项目的磋商工作，全权处理本次竞争性磋商的有关事宜。同时，我公司声明如下：</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1、同意并接受竞争性磋商文件的各项要求，遵守竞争性磋商文件中的各项规定，按竞争性磋商文件的要求提供报价。</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2、我公司已经详细阅读了竞争性磋商文件的全部内容，我方已完全清晰理解竞争性磋商文件的要求，不存在任何含糊不清和误解之处，同意放弃对竞争性磋商文件所表述的内容提出异议和质疑的权利。</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3、我公司已毫无保留地向贵方提供一切所需的证明材料。</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4、我公司承诺在本次磋商响应中提供的一切文件，无论是原件还是复印件均真实有效，绝无任何虚假、伪造和夸大的成份。否则，愿承担相应的后果和法律责任。</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5、一旦成交，我方承诺无正当理由拒绝签订合同，将被贵方取消成交资格。</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6、</w:t>
      </w:r>
      <w:r>
        <w:rPr>
          <w:rFonts w:ascii="Garamond" w:hAnsi="Garamond" w:eastAsia="宋体" w:cs="宋体"/>
          <w:b/>
          <w:snapToGrid/>
          <w:kern w:val="2"/>
          <w:sz w:val="24"/>
          <w:szCs w:val="24"/>
          <w:lang w:val="en-US" w:eastAsia="zh-CN" w:bidi="ar-SA"/>
        </w:rPr>
        <w:t>一旦成交，我方将根据竞争性磋商文件的规定，严格履行合同规定的责任和义务，并保证在竞争性磋商文件中规定的时间期限内完成合同项目。</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p>
    <w:p>
      <w:pPr>
        <w:widowControl w:val="0"/>
        <w:kinsoku w:val="0"/>
        <w:topLinePunct/>
        <w:autoSpaceDE/>
        <w:autoSpaceDN/>
        <w:adjustRightInd/>
        <w:snapToGrid w:val="0"/>
        <w:spacing w:line="560" w:lineRule="exact"/>
        <w:jc w:val="both"/>
        <w:textAlignment w:val="auto"/>
        <w:rPr>
          <w:rFonts w:ascii="Garamond" w:hAnsi="Garamond" w:eastAsia="宋体" w:cs="仿宋_GB2312"/>
          <w:snapToGrid/>
          <w:kern w:val="2"/>
          <w:sz w:val="24"/>
          <w:szCs w:val="24"/>
          <w:lang w:val="en-US" w:eastAsia="zh-CN" w:bidi="ar-SA"/>
        </w:rPr>
      </w:pPr>
      <w:r>
        <w:rPr>
          <w:rFonts w:ascii="Garamond" w:hAnsi="Garamond" w:eastAsia="宋体" w:cs="仿宋_GB2312"/>
          <w:snapToGrid/>
          <w:kern w:val="2"/>
          <w:sz w:val="24"/>
          <w:szCs w:val="24"/>
          <w:lang w:val="en-US" w:eastAsia="zh-CN" w:bidi="ar-SA"/>
        </w:rPr>
        <w:t xml:space="preserve">参加磋商单位（盖章）：   </w:t>
      </w:r>
    </w:p>
    <w:p>
      <w:pPr>
        <w:widowControl w:val="0"/>
        <w:kinsoku w:val="0"/>
        <w:topLinePunct/>
        <w:autoSpaceDE/>
        <w:autoSpaceDN/>
        <w:adjustRightInd/>
        <w:snapToGrid w:val="0"/>
        <w:spacing w:line="560" w:lineRule="exact"/>
        <w:jc w:val="both"/>
        <w:textAlignment w:val="auto"/>
        <w:rPr>
          <w:rFonts w:ascii="Garamond" w:hAnsi="Garamond" w:eastAsia="宋体" w:cs="仿宋_GB2312"/>
          <w:snapToGrid/>
          <w:kern w:val="2"/>
          <w:sz w:val="24"/>
          <w:szCs w:val="24"/>
          <w:lang w:val="en-US" w:eastAsia="zh-CN" w:bidi="ar-SA"/>
        </w:rPr>
      </w:pPr>
      <w:r>
        <w:rPr>
          <w:rFonts w:ascii="Garamond" w:hAnsi="Garamond" w:eastAsia="宋体" w:cs="仿宋_GB2312"/>
          <w:snapToGrid/>
          <w:kern w:val="2"/>
          <w:sz w:val="24"/>
          <w:szCs w:val="24"/>
          <w:lang w:val="en-US" w:eastAsia="zh-CN" w:bidi="ar-SA"/>
        </w:rPr>
        <w:t>法定代表人或委托代理人（签字）：</w:t>
      </w:r>
    </w:p>
    <w:p>
      <w:pPr>
        <w:widowControl w:val="0"/>
        <w:kinsoku w:val="0"/>
        <w:topLinePunct/>
        <w:autoSpaceDE/>
        <w:autoSpaceDN/>
        <w:adjustRightInd/>
        <w:snapToGrid w:val="0"/>
        <w:spacing w:line="560" w:lineRule="exact"/>
        <w:jc w:val="both"/>
        <w:textAlignment w:val="auto"/>
        <w:rPr>
          <w:rFonts w:ascii="Garamond" w:hAnsi="Garamond" w:eastAsia="宋体" w:cs="仿宋_GB2312"/>
          <w:snapToGrid/>
          <w:kern w:val="2"/>
          <w:sz w:val="24"/>
          <w:szCs w:val="24"/>
          <w:lang w:val="en-US" w:eastAsia="zh-CN" w:bidi="ar-SA"/>
        </w:rPr>
      </w:pPr>
      <w:r>
        <w:rPr>
          <w:rFonts w:ascii="Garamond" w:hAnsi="Garamond" w:eastAsia="宋体" w:cs="宋体"/>
          <w:snapToGrid/>
          <w:kern w:val="2"/>
          <w:sz w:val="24"/>
          <w:szCs w:val="24"/>
          <w:lang w:val="en-US" w:eastAsia="zh-CN" w:bidi="ar-SA"/>
        </w:rPr>
        <w:t xml:space="preserve"> 年      月     日</w:t>
      </w: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r>
        <w:rPr>
          <w:rFonts w:ascii="宋体" w:hAnsi="宋体" w:eastAsia="宋体" w:cs="Times New Roman"/>
          <w:b/>
          <w:snapToGrid/>
          <w:kern w:val="2"/>
          <w:sz w:val="36"/>
          <w:szCs w:val="36"/>
          <w:lang w:val="en-US" w:eastAsia="zh-CN" w:bidi="ar-SA"/>
        </w:rPr>
        <w:br w:type="page"/>
      </w:r>
    </w:p>
    <w:p>
      <w:pPr>
        <w:widowControl w:val="0"/>
        <w:tabs>
          <w:tab w:val="left" w:pos="1260"/>
        </w:tabs>
        <w:kinsoku/>
        <w:autoSpaceDE/>
        <w:autoSpaceDN/>
        <w:adjustRightInd/>
        <w:snapToGrid w:val="0"/>
        <w:spacing w:line="300" w:lineRule="auto"/>
        <w:contextualSpacing/>
        <w:jc w:val="both"/>
        <w:textAlignment w:val="auto"/>
        <w:rPr>
          <w:rFonts w:ascii="Times New Roman" w:hAnsi="Times New Roman" w:eastAsia="宋体" w:cs="Times New Roman"/>
          <w:snapToGrid/>
          <w:kern w:val="2"/>
          <w:szCs w:val="24"/>
          <w:highlight w:val="none"/>
          <w:lang w:val="en-US" w:eastAsia="zh-CN" w:bidi="ar-SA"/>
        </w:rPr>
      </w:pPr>
      <w:r>
        <w:rPr>
          <w:rFonts w:hint="eastAsia" w:ascii="宋体" w:hAnsi="宋体" w:eastAsia="宋体" w:cs="Times New Roman"/>
          <w:snapToGrid/>
          <w:kern w:val="2"/>
          <w:sz w:val="28"/>
          <w:szCs w:val="28"/>
          <w:highlight w:val="none"/>
          <w:lang w:val="en-US" w:eastAsia="zh-CN" w:bidi="ar-SA"/>
        </w:rPr>
        <w:t>附件2：</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highlight w:val="none"/>
          <w:lang w:val="en-US" w:eastAsia="zh-CN" w:bidi="ar-SA"/>
        </w:rPr>
      </w:pPr>
      <w:r>
        <w:rPr>
          <w:rFonts w:hint="eastAsia" w:ascii="宋体" w:hAnsi="宋体" w:eastAsia="宋体" w:cs="Times New Roman"/>
          <w:b/>
          <w:snapToGrid/>
          <w:kern w:val="2"/>
          <w:sz w:val="36"/>
          <w:szCs w:val="36"/>
          <w:highlight w:val="none"/>
          <w:lang w:val="en-US" w:eastAsia="zh-CN" w:bidi="ar-SA"/>
        </w:rPr>
        <w:t>总体方案</w:t>
      </w:r>
    </w:p>
    <w:p>
      <w:pPr>
        <w:snapToGrid w:val="0"/>
        <w:spacing w:line="300" w:lineRule="auto"/>
        <w:contextualSpacing/>
        <w:rPr>
          <w:rFonts w:hint="eastAsia" w:ascii="Garamond" w:hAnsi="Garamond" w:cs="宋体"/>
          <w:b/>
          <w:sz w:val="28"/>
          <w:szCs w:val="28"/>
          <w:highlight w:val="none"/>
        </w:rPr>
      </w:pPr>
    </w:p>
    <w:p>
      <w:pPr>
        <w:snapToGrid w:val="0"/>
        <w:spacing w:line="300" w:lineRule="auto"/>
        <w:contextualSpacing/>
        <w:rPr>
          <w:rFonts w:ascii="宋体" w:hAnsi="宋体"/>
          <w:sz w:val="28"/>
          <w:szCs w:val="28"/>
          <w:highlight w:val="none"/>
        </w:rPr>
      </w:pPr>
      <w:r>
        <w:rPr>
          <w:rFonts w:hint="eastAsia" w:ascii="Garamond" w:hAnsi="Garamond" w:cs="宋体"/>
          <w:b/>
          <w:sz w:val="28"/>
          <w:szCs w:val="28"/>
          <w:highlight w:val="none"/>
        </w:rPr>
        <w:t>（供应商应按以下要点，详细编写文字说明；但文字宜精炼、内容具体。）</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highlight w:val="none"/>
          <w:vertAlign w:val="baseline"/>
        </w:rPr>
      </w:pP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1、施工技术措施；</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2、施工进度计划及工期保证措施；</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3、施工质量保证措施；</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4、施工安全保证措施；</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5、施工组织管理制度；</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6、施工主要设备投入情况；</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7、施工合理化建议和降低成本措施；</w:t>
      </w:r>
    </w:p>
    <w:p>
      <w:pPr>
        <w:widowControl w:val="0"/>
        <w:kinsoku/>
        <w:autoSpaceDE/>
        <w:autoSpaceDN/>
        <w:adjustRightInd/>
        <w:snapToGrid w:val="0"/>
        <w:spacing w:line="360" w:lineRule="auto"/>
        <w:ind w:firstLine="480" w:firstLineChars="200"/>
        <w:contextualSpacing/>
        <w:jc w:val="both"/>
        <w:textAlignment w:val="auto"/>
        <w:rPr>
          <w:rFonts w:hint="eastAsia" w:ascii="宋体" w:hAnsi="宋体" w:eastAsia="宋体" w:cs="Times New Roman"/>
          <w:snapToGrid/>
          <w:kern w:val="2"/>
          <w:sz w:val="24"/>
          <w:szCs w:val="24"/>
          <w:highlight w:val="none"/>
          <w:lang w:val="en-US" w:eastAsia="zh-CN" w:bidi="ar-SA"/>
        </w:rPr>
      </w:pPr>
      <w:r>
        <w:rPr>
          <w:rFonts w:hint="eastAsia" w:ascii="宋体" w:hAnsi="宋体" w:eastAsia="宋体" w:cs="Times New Roman"/>
          <w:snapToGrid/>
          <w:kern w:val="2"/>
          <w:sz w:val="24"/>
          <w:szCs w:val="24"/>
          <w:highlight w:val="none"/>
          <w:lang w:val="en-US" w:eastAsia="zh-CN" w:bidi="ar-SA"/>
        </w:rPr>
        <w:t>8、制度建设与档案管理方案；</w:t>
      </w: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highlight w:val="yellow"/>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宋体" w:hAnsi="宋体" w:eastAsia="宋体" w:cs="Times New Roman"/>
          <w:b/>
          <w:snapToGrid/>
          <w:kern w:val="2"/>
          <w:sz w:val="36"/>
          <w:szCs w:val="36"/>
          <w:lang w:val="en-US" w:eastAsia="zh-CN" w:bidi="ar-SA"/>
        </w:rPr>
      </w:pPr>
    </w:p>
    <w:p>
      <w:pPr>
        <w:widowControl w:val="0"/>
        <w:tabs>
          <w:tab w:val="left" w:pos="1260"/>
        </w:tabs>
        <w:kinsoku/>
        <w:autoSpaceDE/>
        <w:autoSpaceDN/>
        <w:adjustRightInd/>
        <w:snapToGrid w:val="0"/>
        <w:spacing w:line="300" w:lineRule="auto"/>
        <w:contextualSpacing/>
        <w:jc w:val="both"/>
        <w:textAlignment w:val="auto"/>
        <w:rPr>
          <w:rFonts w:ascii="Times New Roman" w:hAnsi="Times New Roman" w:eastAsia="宋体" w:cs="Times New Roman"/>
          <w:snapToGrid/>
          <w:kern w:val="2"/>
          <w:szCs w:val="24"/>
          <w:lang w:val="en-US" w:eastAsia="zh-CN" w:bidi="ar-SA"/>
        </w:rPr>
      </w:pPr>
      <w:r>
        <w:rPr>
          <w:rFonts w:hint="eastAsia" w:ascii="宋体" w:hAnsi="宋体" w:eastAsia="宋体" w:cs="Times New Roman"/>
          <w:snapToGrid/>
          <w:kern w:val="2"/>
          <w:sz w:val="28"/>
          <w:szCs w:val="28"/>
          <w:lang w:val="en-US" w:eastAsia="zh-CN" w:bidi="ar-SA"/>
        </w:rPr>
        <w:t>附件3：</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lang w:val="en-US" w:eastAsia="zh-CN" w:bidi="ar-SA"/>
        </w:rPr>
      </w:pPr>
      <w:r>
        <w:rPr>
          <w:rFonts w:hint="eastAsia" w:ascii="宋体" w:hAnsi="宋体" w:eastAsia="宋体" w:cs="Times New Roman"/>
          <w:b/>
          <w:snapToGrid/>
          <w:kern w:val="2"/>
          <w:sz w:val="36"/>
          <w:szCs w:val="36"/>
          <w:lang w:val="en-US" w:eastAsia="zh-CN" w:bidi="ar-SA"/>
        </w:rPr>
        <w:t>供应商情况一览表</w:t>
      </w:r>
    </w:p>
    <w:tbl>
      <w:tblPr>
        <w:tblStyle w:val="1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1700"/>
        <w:gridCol w:w="1875"/>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企业名称</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总部地址</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分支机构</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当地代表处地址</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电话</w:t>
            </w:r>
          </w:p>
        </w:tc>
        <w:tc>
          <w:tcPr>
            <w:tcW w:w="2408" w:type="dxa"/>
            <w:gridSpan w:val="2"/>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c>
          <w:tcPr>
            <w:tcW w:w="1875"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联系人</w:t>
            </w:r>
          </w:p>
        </w:tc>
        <w:tc>
          <w:tcPr>
            <w:tcW w:w="2946"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传真</w:t>
            </w:r>
          </w:p>
        </w:tc>
        <w:tc>
          <w:tcPr>
            <w:tcW w:w="2408" w:type="dxa"/>
            <w:gridSpan w:val="2"/>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c>
          <w:tcPr>
            <w:tcW w:w="1875"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电子邮件</w:t>
            </w:r>
          </w:p>
        </w:tc>
        <w:tc>
          <w:tcPr>
            <w:tcW w:w="2946"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注册地</w:t>
            </w:r>
          </w:p>
        </w:tc>
        <w:tc>
          <w:tcPr>
            <w:tcW w:w="2408" w:type="dxa"/>
            <w:gridSpan w:val="2"/>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c>
          <w:tcPr>
            <w:tcW w:w="1875"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注册年份</w:t>
            </w:r>
          </w:p>
        </w:tc>
        <w:tc>
          <w:tcPr>
            <w:tcW w:w="2946"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资质等级</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公司具备的相关资质等级及相应的证书号</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质量管理体系</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公司</w:t>
            </w:r>
            <w:r>
              <w:rPr>
                <w:rFonts w:hint="eastAsia" w:ascii="宋体" w:hAnsi="宋体" w:eastAsia="宋体" w:cs="宋体"/>
                <w:snapToGrid/>
                <w:kern w:val="2"/>
                <w:sz w:val="24"/>
                <w:szCs w:val="24"/>
                <w:u w:val="single"/>
                <w:lang w:val="en-US" w:eastAsia="zh-CN" w:bidi="ar-SA"/>
              </w:rPr>
              <w:t xml:space="preserve">   （是否通过，何种）   </w:t>
            </w:r>
            <w:r>
              <w:rPr>
                <w:rFonts w:hint="eastAsia" w:ascii="宋体" w:hAnsi="宋体" w:eastAsia="宋体" w:cs="宋体"/>
                <w:snapToGrid/>
                <w:kern w:val="2"/>
                <w:sz w:val="24"/>
                <w:szCs w:val="24"/>
                <w:lang w:val="en-US" w:eastAsia="zh-CN" w:bidi="ar-SA"/>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经营范围</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营业执照载明：</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u w:val="single"/>
                <w:lang w:val="en-US" w:eastAsia="zh-CN" w:bidi="ar-SA"/>
              </w:rPr>
            </w:pPr>
            <w:r>
              <w:rPr>
                <w:rFonts w:hint="eastAsia" w:ascii="宋体" w:hAnsi="宋体" w:eastAsia="宋体" w:cs="宋体"/>
                <w:snapToGrid/>
                <w:kern w:val="2"/>
                <w:sz w:val="24"/>
                <w:szCs w:val="24"/>
                <w:lang w:val="en-US" w:eastAsia="zh-CN" w:bidi="ar-SA"/>
              </w:rPr>
              <w:t>1.</w:t>
            </w:r>
            <w:r>
              <w:rPr>
                <w:rFonts w:hint="eastAsia" w:ascii="宋体" w:hAnsi="宋体" w:eastAsia="宋体" w:cs="宋体"/>
                <w:snapToGrid/>
                <w:kern w:val="2"/>
                <w:sz w:val="24"/>
                <w:szCs w:val="24"/>
                <w:u w:val="single"/>
                <w:lang w:val="en-US" w:eastAsia="zh-CN" w:bidi="ar-SA"/>
              </w:rPr>
              <w:t xml:space="preserve">                                               </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u w:val="single"/>
                <w:lang w:val="en-US" w:eastAsia="zh-CN" w:bidi="ar-SA"/>
              </w:rPr>
            </w:pPr>
            <w:r>
              <w:rPr>
                <w:rFonts w:hint="eastAsia" w:ascii="宋体" w:hAnsi="宋体" w:eastAsia="宋体" w:cs="宋体"/>
                <w:snapToGrid/>
                <w:kern w:val="2"/>
                <w:sz w:val="24"/>
                <w:szCs w:val="24"/>
                <w:lang w:val="en-US" w:eastAsia="zh-CN" w:bidi="ar-SA"/>
              </w:rPr>
              <w:t>2.</w:t>
            </w:r>
            <w:r>
              <w:rPr>
                <w:rFonts w:hint="eastAsia" w:ascii="宋体" w:hAnsi="宋体" w:eastAsia="宋体" w:cs="宋体"/>
                <w:snapToGrid/>
                <w:kern w:val="2"/>
                <w:sz w:val="24"/>
                <w:szCs w:val="24"/>
                <w:u w:val="single"/>
                <w:lang w:val="en-US" w:eastAsia="zh-CN" w:bidi="ar-SA"/>
              </w:rPr>
              <w:t xml:space="preserve">                                               </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从事类似相关项目的经历及年数</w:t>
            </w:r>
          </w:p>
        </w:tc>
        <w:tc>
          <w:tcPr>
            <w:tcW w:w="6521" w:type="dxa"/>
            <w:gridSpan w:val="3"/>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其他认为有必要提供的内容，可自行添加</w:t>
            </w:r>
          </w:p>
        </w:tc>
        <w:tc>
          <w:tcPr>
            <w:tcW w:w="6521" w:type="dxa"/>
            <w:gridSpan w:val="3"/>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bl>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 xml:space="preserve">参加磋商单位（盖章）：   </w:t>
      </w:r>
    </w:p>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法定代表人或委托代理人（签字）：</w:t>
      </w:r>
    </w:p>
    <w:p>
      <w:pPr>
        <w:widowControl w:val="0"/>
        <w:kinsoku/>
        <w:autoSpaceDE/>
        <w:autoSpaceDN/>
        <w:adjustRightInd/>
        <w:snapToGrid w:val="0"/>
        <w:spacing w:line="560" w:lineRule="exact"/>
        <w:contextualSpacing/>
        <w:jc w:val="left"/>
        <w:textAlignment w:val="auto"/>
        <w:rPr>
          <w:rFonts w:ascii="宋体" w:hAnsi="宋体" w:eastAsia="宋体" w:cs="Times New Roman"/>
          <w:bCs/>
          <w:snapToGrid/>
          <w:kern w:val="2"/>
          <w:sz w:val="24"/>
          <w:szCs w:val="24"/>
          <w:lang w:val="en-US" w:eastAsia="zh-CN" w:bidi="ar-SA"/>
        </w:rPr>
      </w:pP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年</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月</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日</w:t>
      </w:r>
    </w:p>
    <w:p>
      <w:pPr>
        <w:widowControl w:val="0"/>
        <w:kinsoku/>
        <w:autoSpaceDE/>
        <w:autoSpaceDN/>
        <w:adjustRightInd/>
        <w:snapToGrid w:val="0"/>
        <w:spacing w:line="300" w:lineRule="auto"/>
        <w:contextualSpacing/>
        <w:jc w:val="both"/>
        <w:textAlignment w:val="auto"/>
        <w:rPr>
          <w:rFonts w:ascii="宋体" w:hAnsi="宋体" w:eastAsia="宋体" w:cs="Times New Roman"/>
          <w:b/>
          <w:snapToGrid/>
          <w:kern w:val="2"/>
          <w:sz w:val="32"/>
          <w:szCs w:val="32"/>
          <w:u w:val="single"/>
          <w:lang w:val="en-US" w:eastAsia="zh-CN" w:bidi="ar-SA"/>
        </w:rPr>
      </w:pPr>
      <w:r>
        <w:rPr>
          <w:rFonts w:hint="eastAsia" w:ascii="宋体" w:hAnsi="宋体" w:eastAsia="宋体" w:cs="宋体"/>
          <w:snapToGrid/>
          <w:kern w:val="2"/>
          <w:sz w:val="24"/>
          <w:szCs w:val="24"/>
          <w:lang w:val="en-US" w:eastAsia="zh-CN" w:bidi="ar-SA"/>
        </w:rPr>
        <w:t xml:space="preserve"> </w:t>
      </w: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r>
        <w:rPr>
          <w:rFonts w:ascii="宋体" w:hAnsi="宋体" w:eastAsia="宋体" w:cs="仿宋"/>
          <w:snapToGrid/>
          <w:kern w:val="2"/>
          <w:sz w:val="28"/>
          <w:szCs w:val="28"/>
          <w:lang w:val="en-US" w:eastAsia="zh-CN" w:bidi="ar-SA"/>
        </w:rPr>
        <w:br w:type="page"/>
      </w:r>
      <w:r>
        <w:rPr>
          <w:rFonts w:hint="eastAsia" w:ascii="宋体" w:hAnsi="宋体" w:eastAsia="宋体" w:cs="Times New Roman"/>
          <w:snapToGrid/>
          <w:kern w:val="2"/>
          <w:sz w:val="28"/>
          <w:szCs w:val="28"/>
          <w:lang w:val="en-US" w:eastAsia="zh-CN" w:bidi="ar-SA"/>
        </w:rPr>
        <w:t>附件4：</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lang w:val="en-US" w:eastAsia="zh-CN" w:bidi="ar-SA"/>
        </w:rPr>
      </w:pPr>
      <w:r>
        <w:rPr>
          <w:rFonts w:ascii="宋体" w:hAnsi="宋体" w:eastAsia="宋体" w:cs="Times New Roman"/>
          <w:b/>
          <w:snapToGrid/>
          <w:kern w:val="2"/>
          <w:sz w:val="36"/>
          <w:szCs w:val="36"/>
          <w:lang w:val="en-US" w:eastAsia="zh-CN" w:bidi="ar-SA"/>
        </w:rPr>
        <w:t>供应商完成类似项目汇总表</w:t>
      </w:r>
    </w:p>
    <w:tbl>
      <w:tblPr>
        <w:tblStyle w:val="13"/>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10"/>
        <w:gridCol w:w="1271"/>
        <w:gridCol w:w="1110"/>
        <w:gridCol w:w="1095"/>
        <w:gridCol w:w="1095"/>
        <w:gridCol w:w="117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序号</w:t>
            </w:r>
          </w:p>
        </w:tc>
        <w:tc>
          <w:tcPr>
            <w:tcW w:w="744"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项目名称</w:t>
            </w:r>
          </w:p>
        </w:tc>
        <w:tc>
          <w:tcPr>
            <w:tcW w:w="7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项目内容</w:t>
            </w:r>
          </w:p>
        </w:tc>
        <w:tc>
          <w:tcPr>
            <w:tcW w:w="630"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合同金额</w:t>
            </w:r>
          </w:p>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（万元）</w:t>
            </w:r>
          </w:p>
        </w:tc>
        <w:tc>
          <w:tcPr>
            <w:tcW w:w="6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采购单位</w:t>
            </w:r>
          </w:p>
        </w:tc>
        <w:tc>
          <w:tcPr>
            <w:tcW w:w="6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联系人</w:t>
            </w:r>
          </w:p>
        </w:tc>
        <w:tc>
          <w:tcPr>
            <w:tcW w:w="664"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联系电话</w:t>
            </w:r>
          </w:p>
        </w:tc>
        <w:tc>
          <w:tcPr>
            <w:tcW w:w="6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bl>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 xml:space="preserve">参加磋商单位（盖章）：   </w:t>
      </w:r>
    </w:p>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法定代表人或委托代理人（签字）：</w:t>
      </w:r>
    </w:p>
    <w:p>
      <w:pPr>
        <w:widowControl w:val="0"/>
        <w:kinsoku/>
        <w:autoSpaceDE/>
        <w:autoSpaceDN/>
        <w:adjustRightInd/>
        <w:snapToGrid w:val="0"/>
        <w:spacing w:line="560" w:lineRule="exact"/>
        <w:contextualSpacing/>
        <w:jc w:val="left"/>
        <w:textAlignment w:val="auto"/>
        <w:rPr>
          <w:rFonts w:ascii="宋体" w:hAnsi="宋体" w:eastAsia="宋体" w:cs="Times New Roman"/>
          <w:bCs/>
          <w:snapToGrid/>
          <w:kern w:val="2"/>
          <w:sz w:val="24"/>
          <w:szCs w:val="24"/>
          <w:lang w:val="en-US" w:eastAsia="zh-CN" w:bidi="ar-SA"/>
        </w:rPr>
      </w:pP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年</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月</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日</w:t>
      </w:r>
    </w:p>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r>
        <w:rPr>
          <w:rFonts w:ascii="Garamond" w:hAnsi="Garamond" w:eastAsia="宋体" w:cs="宋体"/>
          <w:b/>
          <w:snapToGrid/>
          <w:kern w:val="2"/>
          <w:szCs w:val="24"/>
          <w:lang w:val="en-US" w:eastAsia="zh-CN" w:bidi="ar-SA"/>
        </w:rPr>
        <w:t>注：本表后按顺序附已完</w:t>
      </w:r>
      <w:r>
        <w:rPr>
          <w:rFonts w:ascii="Garamond" w:hAnsi="Garamond" w:eastAsia="宋体" w:cs="Times New Roman"/>
          <w:b/>
          <w:snapToGrid/>
          <w:kern w:val="2"/>
          <w:szCs w:val="24"/>
          <w:lang w:val="en-US" w:eastAsia="zh-CN" w:bidi="ar-SA"/>
        </w:rPr>
        <w:t>业绩证明材料（至少包括合同、中标通知书</w:t>
      </w:r>
      <w:r>
        <w:rPr>
          <w:rFonts w:hint="eastAsia" w:ascii="Garamond" w:hAnsi="Garamond" w:eastAsia="宋体" w:cs="Times New Roman"/>
          <w:b/>
          <w:snapToGrid/>
          <w:kern w:val="2"/>
          <w:szCs w:val="24"/>
          <w:lang w:val="en-US" w:eastAsia="zh-CN" w:bidi="ar-SA"/>
        </w:rPr>
        <w:t>或其他</w:t>
      </w:r>
      <w:r>
        <w:rPr>
          <w:rFonts w:ascii="Garamond" w:hAnsi="Garamond" w:eastAsia="宋体" w:cs="Times New Roman"/>
          <w:b/>
          <w:snapToGrid/>
          <w:kern w:val="2"/>
          <w:szCs w:val="24"/>
          <w:lang w:val="en-US" w:eastAsia="zh-CN" w:bidi="ar-SA"/>
        </w:rPr>
        <w:t>能反映项目内容、规模等的</w:t>
      </w:r>
      <w:r>
        <w:rPr>
          <w:rFonts w:hint="eastAsia" w:ascii="Garamond" w:hAnsi="Garamond" w:eastAsia="宋体" w:cs="Times New Roman"/>
          <w:b/>
          <w:snapToGrid/>
          <w:kern w:val="2"/>
          <w:szCs w:val="24"/>
          <w:lang w:val="en-US" w:eastAsia="zh-CN" w:bidi="ar-SA"/>
        </w:rPr>
        <w:t>证明</w:t>
      </w:r>
      <w:r>
        <w:rPr>
          <w:rFonts w:ascii="Garamond" w:hAnsi="Garamond" w:eastAsia="宋体" w:cs="Times New Roman"/>
          <w:b/>
          <w:snapToGrid/>
          <w:kern w:val="2"/>
          <w:szCs w:val="24"/>
          <w:lang w:val="en-US" w:eastAsia="zh-CN" w:bidi="ar-SA"/>
        </w:rPr>
        <w:t>资料）的复印件。</w:t>
      </w: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r>
        <w:rPr>
          <w:rFonts w:ascii="宋体" w:hAnsi="宋体" w:eastAsia="宋体" w:cs="Times New Roman"/>
          <w:snapToGrid/>
          <w:kern w:val="2"/>
          <w:sz w:val="28"/>
          <w:szCs w:val="28"/>
          <w:lang w:val="en-US" w:eastAsia="zh-CN" w:bidi="ar-SA"/>
        </w:rPr>
        <w:br w:type="page"/>
      </w:r>
      <w:r>
        <w:rPr>
          <w:rFonts w:hint="eastAsia" w:ascii="宋体" w:hAnsi="宋体" w:eastAsia="宋体" w:cs="Times New Roman"/>
          <w:snapToGrid/>
          <w:kern w:val="2"/>
          <w:sz w:val="28"/>
          <w:szCs w:val="28"/>
          <w:lang w:val="en-US" w:eastAsia="zh-CN" w:bidi="ar-SA"/>
        </w:rPr>
        <w:t>附件5：</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lang w:val="en-US" w:eastAsia="zh-CN" w:bidi="ar-SA"/>
        </w:rPr>
      </w:pPr>
      <w:r>
        <w:rPr>
          <w:rFonts w:hint="eastAsia" w:ascii="宋体" w:hAnsi="宋体" w:eastAsia="宋体" w:cs="Times New Roman"/>
          <w:b/>
          <w:snapToGrid/>
          <w:kern w:val="2"/>
          <w:sz w:val="36"/>
          <w:szCs w:val="36"/>
          <w:lang w:val="en-US" w:eastAsia="zh-CN" w:bidi="ar-SA"/>
        </w:rPr>
        <w:t>质保承诺函</w:t>
      </w:r>
    </w:p>
    <w:p>
      <w:pPr>
        <w:widowControl w:val="0"/>
        <w:kinsoku/>
        <w:autoSpaceDE/>
        <w:autoSpaceDN/>
        <w:adjustRightInd/>
        <w:snapToGrid/>
        <w:spacing w:line="360" w:lineRule="auto"/>
        <w:jc w:val="both"/>
        <w:textAlignment w:val="auto"/>
        <w:rPr>
          <w:rFonts w:ascii="宋体" w:hAnsi="宋体" w:eastAsia="宋体" w:cs="宋体"/>
          <w:bCs/>
          <w:snapToGrid/>
          <w:kern w:val="2"/>
          <w:sz w:val="24"/>
          <w:szCs w:val="24"/>
          <w:u w:val="single"/>
          <w:lang w:val="en-US" w:eastAsia="zh-CN" w:bidi="ar-SA"/>
        </w:rPr>
      </w:pPr>
      <w:r>
        <w:rPr>
          <w:rFonts w:hint="eastAsia" w:ascii="宋体" w:hAnsi="宋体" w:eastAsia="宋体" w:cs="宋体"/>
          <w:snapToGrid/>
          <w:kern w:val="2"/>
          <w:sz w:val="24"/>
          <w:szCs w:val="24"/>
          <w:u w:val="single"/>
          <w:lang w:val="en-US" w:eastAsia="zh-CN" w:bidi="ar-SA"/>
        </w:rPr>
        <w:t>南通港码头管理有限公司：</w:t>
      </w:r>
    </w:p>
    <w:p>
      <w:pPr>
        <w:widowControl w:val="0"/>
        <w:kinsoku/>
        <w:overflowPunct w:val="0"/>
        <w:autoSpaceDE/>
        <w:autoSpaceDN/>
        <w:adjustRightInd/>
        <w:snapToGrid/>
        <w:spacing w:line="360" w:lineRule="auto"/>
        <w:ind w:firstLine="660"/>
        <w:jc w:val="both"/>
        <w:textAlignment w:val="baseline"/>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本公司愿就由贵单位组织实施的</w:t>
      </w:r>
      <w:r>
        <w:rPr>
          <w:rFonts w:hint="eastAsia" w:ascii="宋体" w:hAnsi="宋体" w:eastAsia="宋体" w:cs="宋体"/>
          <w:snapToGrid/>
          <w:kern w:val="2"/>
          <w:sz w:val="24"/>
          <w:szCs w:val="24"/>
          <w:u w:val="single"/>
          <w:lang w:val="en-US" w:eastAsia="zh-CN" w:bidi="ar-SA"/>
        </w:rPr>
        <w:t xml:space="preserve">               </w:t>
      </w:r>
      <w:r>
        <w:rPr>
          <w:rFonts w:hint="eastAsia" w:ascii="宋体" w:hAnsi="宋体" w:eastAsia="宋体" w:cs="宋体"/>
          <w:snapToGrid/>
          <w:kern w:val="2"/>
          <w:sz w:val="24"/>
          <w:szCs w:val="24"/>
          <w:lang w:val="en-US" w:eastAsia="zh-CN" w:bidi="ar-SA"/>
        </w:rPr>
        <w:t>（项目名称)的采购活动参与磋商。本公司承诺</w:t>
      </w:r>
      <w:r>
        <w:rPr>
          <w:rFonts w:hint="eastAsia" w:ascii="宋体" w:hAnsi="Times New Roman" w:eastAsia="宋体" w:cs="Times New Roman"/>
          <w:bCs/>
          <w:snapToGrid/>
          <w:kern w:val="2"/>
          <w:sz w:val="24"/>
          <w:szCs w:val="24"/>
          <w:lang w:val="en-US" w:eastAsia="zh-CN" w:bidi="ar-SA"/>
        </w:rPr>
        <w:t>提供不少于</w:t>
      </w:r>
      <w:r>
        <w:rPr>
          <w:rFonts w:ascii="宋体" w:hAnsi="Times New Roman" w:eastAsia="宋体" w:cs="Times New Roman"/>
          <w:bCs/>
          <w:snapToGrid/>
          <w:kern w:val="2"/>
          <w:sz w:val="24"/>
          <w:szCs w:val="24"/>
          <w:u w:val="single"/>
          <w:lang w:val="en-US" w:eastAsia="zh-CN" w:bidi="ar-SA"/>
        </w:rPr>
        <w:t xml:space="preserve">   </w:t>
      </w:r>
      <w:r>
        <w:rPr>
          <w:rFonts w:hint="eastAsia" w:ascii="宋体" w:hAnsi="Times New Roman" w:eastAsia="宋体" w:cs="Times New Roman"/>
          <w:bCs/>
          <w:snapToGrid/>
          <w:kern w:val="2"/>
          <w:sz w:val="24"/>
          <w:szCs w:val="24"/>
          <w:lang w:val="en-US" w:eastAsia="zh-CN" w:bidi="ar-SA"/>
        </w:rPr>
        <w:t>年的产品质量保质期(自交货并通过验收之日起计算)，</w:t>
      </w:r>
      <w:r>
        <w:rPr>
          <w:rFonts w:hint="eastAsia" w:ascii="宋体" w:hAnsi="宋体" w:eastAsia="宋体" w:cs="宋体"/>
          <w:snapToGrid/>
          <w:kern w:val="2"/>
          <w:sz w:val="24"/>
          <w:szCs w:val="24"/>
          <w:lang w:val="en-US" w:eastAsia="zh-CN" w:bidi="ar-SA"/>
        </w:rPr>
        <w:t>本公司愿</w:t>
      </w:r>
      <w:r>
        <w:rPr>
          <w:rFonts w:hint="eastAsia" w:ascii="宋体" w:hAnsi="Times New Roman" w:eastAsia="宋体" w:cs="Times New Roman"/>
          <w:bCs/>
          <w:snapToGrid/>
          <w:kern w:val="2"/>
          <w:sz w:val="24"/>
          <w:szCs w:val="24"/>
          <w:lang w:val="en-US" w:eastAsia="zh-CN" w:bidi="ar-SA"/>
        </w:rPr>
        <w:t>接到采购人通知后</w:t>
      </w:r>
      <w:r>
        <w:rPr>
          <w:rFonts w:hint="eastAsia" w:ascii="宋体" w:hAnsi="Times New Roman" w:eastAsia="宋体" w:cs="Times New Roman"/>
          <w:bCs/>
          <w:snapToGrid/>
          <w:kern w:val="2"/>
          <w:sz w:val="24"/>
          <w:szCs w:val="24"/>
          <w:u w:val="single"/>
          <w:lang w:val="en-US" w:eastAsia="zh-CN" w:bidi="ar-SA"/>
        </w:rPr>
        <w:t xml:space="preserve">   </w:t>
      </w:r>
      <w:r>
        <w:rPr>
          <w:rFonts w:hint="eastAsia" w:ascii="宋体" w:hAnsi="Times New Roman" w:eastAsia="宋体" w:cs="Times New Roman"/>
          <w:bCs/>
          <w:snapToGrid/>
          <w:kern w:val="2"/>
          <w:sz w:val="24"/>
          <w:szCs w:val="24"/>
          <w:lang w:val="en-US" w:eastAsia="zh-CN" w:bidi="ar-SA"/>
        </w:rPr>
        <w:t>小时内响应，</w:t>
      </w:r>
      <w:r>
        <w:rPr>
          <w:rFonts w:hint="eastAsia" w:ascii="宋体" w:hAnsi="Times New Roman" w:eastAsia="宋体" w:cs="Times New Roman"/>
          <w:bCs/>
          <w:snapToGrid/>
          <w:kern w:val="2"/>
          <w:sz w:val="24"/>
          <w:szCs w:val="24"/>
          <w:u w:val="single"/>
          <w:lang w:val="en-US" w:eastAsia="zh-CN" w:bidi="ar-SA"/>
        </w:rPr>
        <w:t xml:space="preserve">     </w:t>
      </w:r>
      <w:r>
        <w:rPr>
          <w:rFonts w:hint="eastAsia" w:ascii="宋体" w:hAnsi="Times New Roman" w:eastAsia="宋体" w:cs="Times New Roman"/>
          <w:bCs/>
          <w:snapToGrid/>
          <w:kern w:val="2"/>
          <w:sz w:val="24"/>
          <w:szCs w:val="24"/>
          <w:lang w:val="en-US" w:eastAsia="zh-CN" w:bidi="ar-SA"/>
        </w:rPr>
        <w:t>小时内进行维修或更换。不能响应质保承诺的，视为未响应磋商文件，将作无效响应处理。</w:t>
      </w:r>
      <w:r>
        <w:rPr>
          <w:rFonts w:hint="eastAsia" w:ascii="宋体" w:hAnsi="宋体" w:eastAsia="宋体" w:cs="宋体"/>
          <w:snapToGrid/>
          <w:kern w:val="2"/>
          <w:sz w:val="24"/>
          <w:szCs w:val="24"/>
          <w:lang w:val="en-US" w:eastAsia="zh-CN" w:bidi="ar-SA"/>
        </w:rPr>
        <w:t>本公司愿被</w:t>
      </w:r>
      <w:r>
        <w:rPr>
          <w:rFonts w:hint="eastAsia" w:ascii="宋体" w:hAnsi="Times New Roman" w:eastAsia="宋体" w:cs="Times New Roman"/>
          <w:bCs/>
          <w:snapToGrid/>
          <w:kern w:val="2"/>
          <w:sz w:val="24"/>
          <w:szCs w:val="24"/>
          <w:lang w:val="en-US" w:eastAsia="zh-CN" w:bidi="ar-SA"/>
        </w:rPr>
        <w:t>追究其责任的权利。</w:t>
      </w:r>
    </w:p>
    <w:p>
      <w:pPr>
        <w:widowControl w:val="0"/>
        <w:kinsoku/>
        <w:overflowPunct w:val="0"/>
        <w:autoSpaceDE/>
        <w:autoSpaceDN/>
        <w:adjustRightInd/>
        <w:snapToGrid/>
        <w:spacing w:line="360" w:lineRule="auto"/>
        <w:ind w:firstLine="420"/>
        <w:jc w:val="both"/>
        <w:textAlignment w:val="baseline"/>
        <w:rPr>
          <w:rFonts w:ascii="宋体" w:hAnsi="宋体" w:eastAsia="宋体" w:cs="宋体"/>
          <w:snapToGrid/>
          <w:kern w:val="2"/>
          <w:sz w:val="24"/>
          <w:szCs w:val="24"/>
          <w:lang w:val="en-US" w:eastAsia="zh-CN" w:bidi="ar-SA"/>
        </w:rPr>
      </w:pPr>
    </w:p>
    <w:p>
      <w:pPr>
        <w:widowControl w:val="0"/>
        <w:kinsoku/>
        <w:overflowPunct w:val="0"/>
        <w:autoSpaceDE/>
        <w:autoSpaceDN/>
        <w:adjustRightInd/>
        <w:snapToGrid/>
        <w:spacing w:line="360" w:lineRule="auto"/>
        <w:ind w:firstLine="420"/>
        <w:jc w:val="both"/>
        <w:textAlignment w:val="baseline"/>
        <w:rPr>
          <w:rFonts w:ascii="宋体" w:hAnsi="宋体" w:eastAsia="宋体" w:cs="宋体"/>
          <w:snapToGrid/>
          <w:kern w:val="2"/>
          <w:sz w:val="24"/>
          <w:szCs w:val="24"/>
          <w:lang w:val="en-US" w:eastAsia="zh-CN" w:bidi="ar-SA"/>
        </w:rPr>
      </w:pPr>
    </w:p>
    <w:p>
      <w:pPr>
        <w:widowControl w:val="0"/>
        <w:kinsoku w:val="0"/>
        <w:topLinePunct/>
        <w:autoSpaceDE/>
        <w:autoSpaceDN/>
        <w:adjustRightInd/>
        <w:snapToGrid/>
        <w:spacing w:line="56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参加磋商单位（盖章）：   </w:t>
      </w:r>
    </w:p>
    <w:p>
      <w:pPr>
        <w:widowControl w:val="0"/>
        <w:kinsoku w:val="0"/>
        <w:topLinePunct/>
        <w:autoSpaceDE/>
        <w:autoSpaceDN/>
        <w:adjustRightInd/>
        <w:snapToGrid/>
        <w:spacing w:line="56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法定代表人或委托代理人（签字）：</w:t>
      </w:r>
    </w:p>
    <w:p>
      <w:pPr>
        <w:widowControl w:val="0"/>
        <w:kinsoku/>
        <w:autoSpaceDE/>
        <w:autoSpaceDN/>
        <w:adjustRightInd/>
        <w:snapToGrid/>
        <w:spacing w:line="520" w:lineRule="exact"/>
        <w:jc w:val="right"/>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 年      月     日</w:t>
      </w:r>
    </w:p>
    <w:p>
      <w:pPr>
        <w:widowControl w:val="0"/>
        <w:kinsoku/>
        <w:autoSpaceDE/>
        <w:autoSpaceDN/>
        <w:adjustRightInd/>
        <w:snapToGrid/>
        <w:spacing w:line="420" w:lineRule="exact"/>
        <w:ind w:firstLine="482" w:firstLineChars="201"/>
        <w:jc w:val="both"/>
        <w:textAlignment w:val="auto"/>
        <w:outlineLvl w:val="2"/>
        <w:rPr>
          <w:rFonts w:ascii="宋体" w:hAnsi="Times New Roman" w:eastAsia="宋体" w:cs="Times New Roman"/>
          <w:bCs/>
          <w:snapToGrid/>
          <w:kern w:val="2"/>
          <w:sz w:val="24"/>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val="0"/>
        <w:spacing w:line="300" w:lineRule="auto"/>
        <w:contextualSpacing/>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ascii="Garamond" w:hAnsi="Garamond" w:eastAsia="宋体" w:cs="Times New Roman"/>
          <w:b/>
          <w:bCs/>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附件6：</w:t>
      </w: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r>
        <w:rPr>
          <w:rFonts w:ascii="Garamond" w:hAnsi="Garamond" w:eastAsia="宋体" w:cs="宋体"/>
          <w:b/>
          <w:snapToGrid/>
          <w:kern w:val="2"/>
          <w:sz w:val="28"/>
          <w:szCs w:val="28"/>
          <w:lang w:val="en-US" w:eastAsia="zh-CN" w:bidi="ar-SA"/>
        </w:rPr>
        <w:t>评审办法中所涉及的事项需提供的所有资料</w:t>
      </w: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r>
        <w:rPr>
          <w:rFonts w:ascii="Garamond" w:hAnsi="Garamond" w:eastAsia="宋体" w:cs="Times New Roman"/>
          <w:snapToGrid/>
          <w:kern w:val="2"/>
          <w:szCs w:val="24"/>
          <w:lang w:val="en-US" w:eastAsia="zh-CN" w:bidi="ar-SA"/>
        </w:rPr>
        <w:t>（复印件加盖公章）</w:t>
      </w: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both"/>
        <w:textAlignment w:val="auto"/>
        <w:rPr>
          <w:rFonts w:ascii="Garamond" w:hAnsi="Garamond" w:eastAsia="宋体" w:cs="宋体"/>
          <w:b/>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附件7：</w:t>
      </w:r>
    </w:p>
    <w:p>
      <w:pPr>
        <w:widowControl w:val="0"/>
        <w:kinsoku/>
        <w:autoSpaceDE/>
        <w:autoSpaceDN/>
        <w:adjustRightInd/>
        <w:snapToGrid/>
        <w:spacing w:line="400" w:lineRule="exact"/>
        <w:jc w:val="center"/>
        <w:textAlignment w:val="auto"/>
        <w:rPr>
          <w:rFonts w:ascii="Garamond" w:hAnsi="Garamond" w:eastAsia="宋体" w:cs="宋体"/>
          <w:b/>
          <w:snapToGrid/>
          <w:kern w:val="2"/>
          <w:sz w:val="18"/>
          <w:szCs w:val="18"/>
          <w:lang w:val="en-US" w:eastAsia="zh-CN" w:bidi="ar-SA"/>
        </w:rPr>
      </w:pPr>
      <w:r>
        <w:rPr>
          <w:rFonts w:ascii="Garamond" w:hAnsi="Garamond" w:eastAsia="宋体" w:cs="宋体"/>
          <w:b/>
          <w:snapToGrid/>
          <w:kern w:val="2"/>
          <w:sz w:val="28"/>
          <w:szCs w:val="28"/>
          <w:lang w:val="en-US" w:eastAsia="zh-CN" w:bidi="ar-SA"/>
        </w:rPr>
        <w:t>评审办法中未涉及的事项，供应商认为需要提交的其他资料。</w:t>
      </w:r>
    </w:p>
    <w:p>
      <w:pPr>
        <w:widowControl w:val="0"/>
        <w:kinsoku/>
        <w:autoSpaceDE/>
        <w:autoSpaceDN/>
        <w:adjustRightInd/>
        <w:snapToGrid/>
        <w:spacing w:line="400" w:lineRule="exact"/>
        <w:ind w:firstLine="411" w:firstLineChars="196"/>
        <w:jc w:val="center"/>
        <w:textAlignment w:val="auto"/>
        <w:rPr>
          <w:rFonts w:ascii="Garamond" w:hAnsi="Garamond" w:eastAsia="宋体" w:cs="Times New Roman"/>
          <w:snapToGrid/>
          <w:kern w:val="2"/>
          <w:szCs w:val="24"/>
          <w:lang w:val="en-US" w:eastAsia="zh-CN" w:bidi="ar-SA"/>
        </w:rPr>
      </w:pPr>
      <w:r>
        <w:rPr>
          <w:rFonts w:ascii="Garamond" w:hAnsi="Garamond" w:eastAsia="宋体" w:cs="Times New Roman"/>
          <w:snapToGrid/>
          <w:kern w:val="2"/>
          <w:szCs w:val="24"/>
          <w:lang w:val="en-US" w:eastAsia="zh-CN" w:bidi="ar-SA"/>
        </w:rPr>
        <w:t>（复印件加盖公章）</w:t>
      </w: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pStyle w:val="12"/>
        <w:ind w:left="0" w:leftChars="0" w:firstLine="0" w:firstLineChars="0"/>
        <w:rPr>
          <w:rFonts w:ascii="宋体" w:hAnsi="宋体" w:eastAsia="宋体" w:cs="仿宋"/>
          <w:snapToGrid/>
          <w:kern w:val="2"/>
          <w:sz w:val="28"/>
          <w:szCs w:val="28"/>
          <w:lang w:val="en-US" w:eastAsia="zh-CN" w:bidi="ar-SA"/>
        </w:rPr>
      </w:pPr>
      <w:r>
        <w:rPr>
          <w:rFonts w:ascii="宋体" w:hAnsi="宋体" w:eastAsia="宋体" w:cs="仿宋"/>
          <w:kern w:val="0"/>
          <w:sz w:val="28"/>
          <w:szCs w:val="28"/>
          <w:lang w:val="en-US" w:eastAsia="zh-CN" w:bidi="ar-SA"/>
        </w:rPr>
        <w:br w:type="page"/>
      </w:r>
    </w:p>
    <w:p>
      <w:pPr>
        <w:spacing w:before="156" w:beforeLines="50" w:after="156" w:afterLines="50"/>
        <w:jc w:val="center"/>
        <w:rPr>
          <w:rFonts w:hint="eastAsia" w:ascii="宋体" w:hAnsi="宋体"/>
          <w:b/>
          <w:bCs/>
          <w:sz w:val="48"/>
          <w:szCs w:val="48"/>
        </w:rPr>
      </w:pPr>
      <w:r>
        <w:rPr>
          <w:rFonts w:hint="eastAsia" w:ascii="宋体" w:hAnsi="宋体"/>
          <w:b/>
          <w:bCs/>
          <w:sz w:val="48"/>
          <w:szCs w:val="48"/>
        </w:rPr>
        <w:t>南通港码头管理有限公司</w:t>
      </w:r>
    </w:p>
    <w:p>
      <w:pPr>
        <w:widowControl w:val="0"/>
        <w:kinsoku/>
        <w:autoSpaceDE/>
        <w:autoSpaceDN/>
        <w:adjustRightInd/>
        <w:snapToGrid/>
        <w:spacing w:before="156" w:beforeLines="50" w:after="156" w:afterLines="50" w:line="240" w:lineRule="auto"/>
        <w:jc w:val="center"/>
        <w:textAlignment w:val="auto"/>
        <w:rPr>
          <w:rFonts w:ascii="宋体" w:hAnsi="宋体" w:eastAsia="宋体" w:cs="Times New Roman"/>
          <w:b w:val="0"/>
          <w:bCs w:val="0"/>
          <w:snapToGrid/>
          <w:kern w:val="2"/>
          <w:sz w:val="48"/>
          <w:szCs w:val="48"/>
          <w:lang w:val="en-US" w:eastAsia="zh-CN" w:bidi="ar-SA"/>
        </w:rPr>
      </w:pPr>
      <w:r>
        <w:rPr>
          <w:rFonts w:hint="eastAsia" w:ascii="宋体" w:hAnsi="宋体" w:eastAsia="Arial" w:cs="Arial"/>
          <w:b/>
          <w:bCs/>
          <w:snapToGrid w:val="0"/>
          <w:color w:val="000000"/>
          <w:kern w:val="0"/>
          <w:sz w:val="48"/>
          <w:szCs w:val="48"/>
          <w:lang w:val="en-US" w:eastAsia="zh-CN" w:bidi="ar"/>
        </w:rPr>
        <w:t>港务设施零星维修工程项目</w:t>
      </w: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after="60" w:line="360" w:lineRule="auto"/>
        <w:jc w:val="center"/>
        <w:textAlignment w:val="auto"/>
        <w:rPr>
          <w:rFonts w:ascii="宋体" w:hAnsi="宋体" w:eastAsia="宋体" w:cs="Times New Roman"/>
          <w:b/>
          <w:bCs/>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响应文件</w:t>
      </w:r>
    </w:p>
    <w:p>
      <w:pPr>
        <w:widowControl w:val="0"/>
        <w:kinsoku/>
        <w:autoSpaceDE/>
        <w:autoSpaceDN/>
        <w:adjustRightInd/>
        <w:snapToGrid/>
        <w:spacing w:line="240" w:lineRule="auto"/>
        <w:jc w:val="center"/>
        <w:textAlignment w:val="auto"/>
        <w:rPr>
          <w:rFonts w:ascii="宋体" w:hAnsi="宋体" w:eastAsia="宋体" w:cs="仿宋"/>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（价格响应文件）</w:t>
      </w: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u w:val="single"/>
          <w:lang w:val="en-US" w:eastAsia="zh-CN" w:bidi="ar-SA"/>
        </w:rPr>
      </w:pPr>
      <w:r>
        <w:rPr>
          <w:rFonts w:hint="eastAsia" w:ascii="宋体" w:hAnsi="宋体" w:eastAsia="宋体" w:cs="仿宋"/>
          <w:snapToGrid/>
          <w:kern w:val="2"/>
          <w:sz w:val="28"/>
          <w:szCs w:val="28"/>
          <w:lang w:val="en-US" w:eastAsia="zh-CN" w:bidi="ar-SA"/>
        </w:rPr>
        <w:t>供应商</w:t>
      </w:r>
      <w:r>
        <w:rPr>
          <w:rFonts w:ascii="宋体" w:hAnsi="宋体" w:eastAsia="宋体" w:cs="仿宋"/>
          <w:snapToGrid/>
          <w:kern w:val="2"/>
          <w:sz w:val="28"/>
          <w:szCs w:val="28"/>
          <w:lang w:val="en-US" w:eastAsia="zh-CN" w:bidi="ar-SA"/>
        </w:rPr>
        <w:t>：</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（盖单位章）</w:t>
      </w: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lang w:val="en-US" w:eastAsia="zh-CN" w:bidi="ar-SA"/>
        </w:rPr>
      </w:pP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年</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月</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日</w:t>
      </w: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ascii="宋体" w:hAnsi="宋体" w:eastAsia="宋体" w:cs="Times New Roman"/>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附件1：</w:t>
      </w:r>
    </w:p>
    <w:p>
      <w:pPr>
        <w:spacing w:line="500" w:lineRule="exact"/>
        <w:ind w:left="487"/>
        <w:jc w:val="center"/>
        <w:outlineLvl w:val="3"/>
        <w:rPr>
          <w:rFonts w:ascii="宋体" w:hAnsi="宋体" w:cs="宋体"/>
          <w:b/>
          <w:sz w:val="24"/>
          <w:szCs w:val="24"/>
        </w:rPr>
      </w:pPr>
      <w:r>
        <w:rPr>
          <w:rFonts w:hint="eastAsia" w:ascii="宋体" w:hAnsi="宋体" w:cs="宋体"/>
          <w:b/>
          <w:sz w:val="24"/>
          <w:szCs w:val="24"/>
        </w:rPr>
        <w:t>磋商响应报价总表</w:t>
      </w:r>
    </w:p>
    <w:p>
      <w:pPr>
        <w:kinsoku w:val="0"/>
        <w:topLinePunct/>
        <w:snapToGrid w:val="0"/>
        <w:spacing w:line="520" w:lineRule="exact"/>
        <w:rPr>
          <w:rFonts w:ascii="方正仿宋_GBK"/>
          <w:b/>
          <w:sz w:val="24"/>
          <w:szCs w:val="24"/>
        </w:rPr>
      </w:pPr>
      <w:r>
        <w:rPr>
          <w:rFonts w:hint="eastAsia" w:ascii="方正仿宋_GBK"/>
          <w:b/>
          <w:sz w:val="24"/>
          <w:szCs w:val="24"/>
        </w:rPr>
        <w:t>项目</w:t>
      </w:r>
      <w:r>
        <w:rPr>
          <w:rFonts w:ascii="方正仿宋_GBK"/>
          <w:b/>
          <w:sz w:val="24"/>
          <w:szCs w:val="24"/>
        </w:rPr>
        <w:t>名称：</w:t>
      </w:r>
    </w:p>
    <w:tbl>
      <w:tblPr>
        <w:tblStyle w:val="13"/>
        <w:tblW w:w="9924"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2126"/>
        <w:gridCol w:w="453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
                <w:sz w:val="24"/>
                <w:szCs w:val="24"/>
              </w:rPr>
            </w:pPr>
            <w:r>
              <w:rPr>
                <w:rFonts w:hint="eastAsia" w:ascii="方正仿宋_GBK"/>
                <w:b/>
                <w:sz w:val="24"/>
                <w:szCs w:val="24"/>
              </w:rPr>
              <w:t>序号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
                <w:sz w:val="24"/>
                <w:szCs w:val="24"/>
              </w:rPr>
            </w:pPr>
            <w:r>
              <w:rPr>
                <w:rFonts w:hint="eastAsia" w:ascii="方正仿宋_GBK"/>
                <w:b/>
                <w:sz w:val="24"/>
                <w:szCs w:val="24"/>
              </w:rPr>
              <w:t>报价轮次</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
                <w:sz w:val="24"/>
                <w:szCs w:val="24"/>
              </w:rPr>
            </w:pPr>
            <w:r>
              <w:rPr>
                <w:rFonts w:hint="eastAsia" w:ascii="方正仿宋_GBK"/>
                <w:b/>
                <w:sz w:val="24"/>
                <w:szCs w:val="24"/>
              </w:rPr>
              <w:t>磋商总报价（元）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
                <w:sz w:val="24"/>
                <w:szCs w:val="24"/>
              </w:rPr>
            </w:pPr>
            <w:r>
              <w:rPr>
                <w:rFonts w:hint="eastAsia" w:ascii="方正仿宋_GBK"/>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Cs/>
                <w:sz w:val="24"/>
                <w:szCs w:val="24"/>
              </w:rPr>
            </w:pPr>
            <w:r>
              <w:rPr>
                <w:rFonts w:hint="eastAsia" w:ascii="方正仿宋_GBK"/>
                <w:bCs/>
                <w:sz w:val="24"/>
                <w:szCs w:val="24"/>
              </w:rPr>
              <w:t>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Cs/>
                <w:sz w:val="24"/>
                <w:szCs w:val="24"/>
              </w:rPr>
            </w:pPr>
            <w:r>
              <w:rPr>
                <w:rFonts w:hint="eastAsia" w:ascii="方正仿宋_GBK"/>
                <w:bCs/>
                <w:sz w:val="24"/>
                <w:szCs w:val="24"/>
              </w:rPr>
              <w:t>首次</w:t>
            </w:r>
            <w:r>
              <w:rPr>
                <w:rFonts w:ascii="方正仿宋_GBK"/>
                <w:bCs/>
                <w:sz w:val="24"/>
                <w:szCs w:val="24"/>
              </w:rPr>
              <w:t>报价</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480" w:lineRule="auto"/>
            </w:pPr>
            <w:r>
              <w:rPr>
                <w:rFonts w:hint="eastAsia"/>
              </w:rPr>
              <w:t>大写（人民币）：</w:t>
            </w:r>
          </w:p>
          <w:p>
            <w:pPr>
              <w:kinsoku w:val="0"/>
              <w:topLinePunct/>
              <w:snapToGrid w:val="0"/>
              <w:spacing w:line="480" w:lineRule="auto"/>
              <w:rPr>
                <w:rFonts w:hint="eastAsia"/>
              </w:rPr>
            </w:pPr>
            <w:r>
              <w:rPr>
                <w:rFonts w:hint="eastAsia"/>
              </w:rPr>
              <w:t>小写（¥）：</w:t>
            </w:r>
          </w:p>
          <w:p>
            <w:pPr>
              <w:pStyle w:val="2"/>
              <w:spacing w:line="480" w:lineRule="auto"/>
              <w:rPr>
                <w:rFonts w:hint="eastAsia" w:eastAsia="楷体_GB2312"/>
                <w:lang w:eastAsia="zh-CN"/>
              </w:rPr>
            </w:pPr>
            <w:r>
              <w:rPr>
                <w:rFonts w:hint="eastAsia" w:ascii="Arial" w:hAnsi="Arial" w:eastAsia="Arial" w:cs="Arial"/>
                <w:snapToGrid w:val="0"/>
                <w:color w:val="000000"/>
                <w:kern w:val="0"/>
                <w:sz w:val="21"/>
                <w:szCs w:val="21"/>
                <w:lang w:eastAsia="zh-CN"/>
              </w:rPr>
              <w:t>税率：</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Cs/>
                <w:sz w:val="24"/>
                <w:szCs w:val="24"/>
              </w:rPr>
            </w:pPr>
            <w:r>
              <w:rPr>
                <w:rFonts w:hint="eastAsia" w:ascii="方正仿宋_GBK"/>
                <w:bCs/>
                <w:sz w:val="24"/>
                <w:szCs w:val="24"/>
              </w:rPr>
              <w:t>2</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bCs/>
                <w:sz w:val="24"/>
                <w:szCs w:val="24"/>
              </w:rPr>
            </w:pPr>
            <w:r>
              <w:rPr>
                <w:rFonts w:hint="eastAsia" w:ascii="方正仿宋_GBK"/>
                <w:bCs/>
                <w:sz w:val="24"/>
                <w:szCs w:val="24"/>
              </w:rPr>
              <w:t>最终报价</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480" w:lineRule="auto"/>
            </w:pPr>
            <w:r>
              <w:rPr>
                <w:rFonts w:hint="eastAsia"/>
              </w:rPr>
              <w:t>大写（人民币）：</w:t>
            </w:r>
          </w:p>
          <w:p>
            <w:pPr>
              <w:kinsoku w:val="0"/>
              <w:topLinePunct/>
              <w:snapToGrid w:val="0"/>
              <w:spacing w:line="360" w:lineRule="auto"/>
              <w:rPr>
                <w:rFonts w:hint="eastAsia"/>
              </w:rPr>
            </w:pPr>
            <w:r>
              <w:rPr>
                <w:rFonts w:hint="eastAsia"/>
              </w:rPr>
              <w:t>小写（¥）：</w:t>
            </w:r>
          </w:p>
          <w:p>
            <w:pPr>
              <w:kinsoku w:val="0"/>
              <w:topLinePunct/>
              <w:snapToGrid w:val="0"/>
              <w:spacing w:line="520" w:lineRule="exact"/>
              <w:rPr>
                <w:rFonts w:ascii="方正仿宋_GBK"/>
                <w:sz w:val="24"/>
                <w:szCs w:val="24"/>
              </w:rPr>
            </w:pPr>
            <w:r>
              <w:rPr>
                <w:rFonts w:hint="eastAsia" w:ascii="Arial" w:hAnsi="Arial" w:eastAsia="Arial" w:cs="Arial"/>
                <w:snapToGrid w:val="0"/>
                <w:color w:val="000000"/>
                <w:kern w:val="0"/>
                <w:sz w:val="21"/>
                <w:szCs w:val="21"/>
                <w:lang w:eastAsia="zh-CN"/>
              </w:rPr>
              <w:t>税率：</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ascii="方正仿宋_GBK"/>
                <w:sz w:val="24"/>
                <w:szCs w:val="24"/>
              </w:rPr>
            </w:pPr>
          </w:p>
        </w:tc>
      </w:tr>
    </w:tbl>
    <w:p>
      <w:pPr>
        <w:snapToGrid w:val="0"/>
        <w:spacing w:line="520" w:lineRule="exact"/>
        <w:jc w:val="right"/>
        <w:outlineLvl w:val="3"/>
        <w:rPr>
          <w:rFonts w:ascii="宋体" w:hAnsi="宋体" w:cs="宋体"/>
          <w:sz w:val="24"/>
          <w:szCs w:val="24"/>
        </w:rPr>
      </w:pPr>
    </w:p>
    <w:p>
      <w:pPr>
        <w:snapToGrid w:val="0"/>
        <w:spacing w:line="520" w:lineRule="exact"/>
        <w:jc w:val="right"/>
        <w:outlineLvl w:val="3"/>
        <w:rPr>
          <w:rFonts w:ascii="宋体" w:hAnsi="宋体" w:cs="宋体"/>
          <w:sz w:val="24"/>
          <w:szCs w:val="24"/>
        </w:rPr>
      </w:pPr>
    </w:p>
    <w:p>
      <w:pPr>
        <w:snapToGrid w:val="0"/>
        <w:spacing w:line="520" w:lineRule="exact"/>
        <w:jc w:val="right"/>
        <w:outlineLvl w:val="3"/>
        <w:rPr>
          <w:rFonts w:ascii="宋体" w:hAnsi="宋体" w:cs="宋体"/>
          <w:sz w:val="24"/>
          <w:szCs w:val="24"/>
        </w:rPr>
      </w:pPr>
      <w:r>
        <w:rPr>
          <w:rFonts w:hint="eastAsia" w:ascii="宋体" w:hAnsi="宋体" w:cs="宋体"/>
          <w:sz w:val="24"/>
          <w:szCs w:val="24"/>
        </w:rPr>
        <w:t>竞争性磋商响应单位：（加盖公章）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法定代表人或被授权人：（签字或盖章）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 xml:space="preserve"> 年      月     日</w:t>
      </w:r>
    </w:p>
    <w:p>
      <w:pPr>
        <w:kinsoku w:val="0"/>
        <w:topLinePunct/>
        <w:snapToGrid w:val="0"/>
        <w:spacing w:line="520" w:lineRule="exact"/>
        <w:rPr>
          <w:rFonts w:ascii="方正仿宋_GBK"/>
          <w:b/>
          <w:sz w:val="24"/>
          <w:szCs w:val="24"/>
        </w:rPr>
      </w:pPr>
      <w:r>
        <w:rPr>
          <w:rFonts w:hint="eastAsia" w:ascii="方正仿宋_GBK"/>
          <w:b/>
          <w:sz w:val="24"/>
          <w:szCs w:val="24"/>
        </w:rPr>
        <w:t>注：</w:t>
      </w:r>
    </w:p>
    <w:p>
      <w:pPr>
        <w:numPr>
          <w:ilvl w:val="0"/>
          <w:numId w:val="7"/>
        </w:numPr>
        <w:kinsoku w:val="0"/>
        <w:topLinePunct/>
        <w:snapToGrid w:val="0"/>
        <w:spacing w:line="360" w:lineRule="auto"/>
        <w:ind w:firstLine="240" w:firstLineChars="100"/>
        <w:rPr>
          <w:rFonts w:ascii="宋体" w:hAnsi="宋体" w:cs="宋体"/>
          <w:sz w:val="24"/>
          <w:szCs w:val="24"/>
        </w:rPr>
      </w:pPr>
      <w:r>
        <w:rPr>
          <w:rFonts w:ascii="方正仿宋_GBK"/>
          <w:sz w:val="24"/>
          <w:szCs w:val="24"/>
        </w:rPr>
        <w:t>本表</w:t>
      </w:r>
      <w:r>
        <w:rPr>
          <w:rFonts w:hint="eastAsia" w:ascii="方正仿宋_GBK"/>
          <w:sz w:val="24"/>
          <w:szCs w:val="24"/>
        </w:rPr>
        <w:t>为格式表</w:t>
      </w:r>
      <w:r>
        <w:rPr>
          <w:rFonts w:ascii="方正仿宋_GBK"/>
          <w:sz w:val="24"/>
          <w:szCs w:val="24"/>
        </w:rPr>
        <w:t>，</w:t>
      </w:r>
      <w:r>
        <w:rPr>
          <w:rFonts w:hint="eastAsia" w:ascii="方正仿宋_GBK"/>
          <w:sz w:val="24"/>
          <w:szCs w:val="24"/>
        </w:rPr>
        <w:t>不得自行改动，必须提供</w:t>
      </w:r>
      <w:r>
        <w:rPr>
          <w:rFonts w:ascii="方正仿宋_GBK"/>
          <w:sz w:val="24"/>
          <w:szCs w:val="24"/>
        </w:rPr>
        <w:t>。</w:t>
      </w:r>
    </w:p>
    <w:p>
      <w:pPr>
        <w:numPr>
          <w:ilvl w:val="0"/>
          <w:numId w:val="7"/>
        </w:numPr>
        <w:kinsoku w:val="0"/>
        <w:topLinePunct/>
        <w:snapToGrid w:val="0"/>
        <w:spacing w:line="360" w:lineRule="auto"/>
        <w:ind w:firstLine="240" w:firstLineChars="100"/>
        <w:rPr>
          <w:rFonts w:ascii="方正仿宋_GBK"/>
          <w:sz w:val="24"/>
          <w:szCs w:val="24"/>
        </w:rPr>
      </w:pPr>
      <w:r>
        <w:rPr>
          <w:rFonts w:hint="eastAsia" w:ascii="宋体" w:hAnsi="宋体"/>
          <w:sz w:val="24"/>
        </w:rPr>
        <w:t>报价应包括包含响应招标文件采购要求的所有费用。</w:t>
      </w:r>
    </w:p>
    <w:p>
      <w:pPr>
        <w:kinsoku w:val="0"/>
        <w:topLinePunct/>
        <w:snapToGrid w:val="0"/>
        <w:spacing w:line="360" w:lineRule="auto"/>
        <w:ind w:firstLine="353" w:firstLineChars="147"/>
        <w:rPr>
          <w:rFonts w:ascii="宋体" w:hAnsi="宋体" w:cs="宋体"/>
          <w:sz w:val="24"/>
          <w:szCs w:val="21"/>
          <w:shd w:val="clear" w:color="auto" w:fill="FFFFFF"/>
        </w:rPr>
      </w:pPr>
      <w:r>
        <w:rPr>
          <w:rFonts w:hint="eastAsia" w:ascii="方正仿宋_GBK"/>
          <w:b/>
          <w:sz w:val="24"/>
          <w:szCs w:val="24"/>
        </w:rPr>
        <w:t>（3）</w:t>
      </w:r>
      <w:r>
        <w:rPr>
          <w:rFonts w:hint="eastAsia" w:ascii="方正仿宋_GBK"/>
          <w:b/>
          <w:color w:val="C00000"/>
          <w:sz w:val="24"/>
          <w:szCs w:val="24"/>
        </w:rPr>
        <w:t>本项目设2轮报价，第二次报价将在开标现场填写</w:t>
      </w:r>
      <w:r>
        <w:rPr>
          <w:rFonts w:hint="eastAsia" w:ascii="方正仿宋_GBK"/>
          <w:b/>
          <w:sz w:val="24"/>
          <w:szCs w:val="24"/>
        </w:rPr>
        <w:t>。</w:t>
      </w: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ascii="宋体" w:hAnsi="宋体" w:eastAsia="宋体" w:cs="Times New Roman"/>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附件2：</w:t>
      </w:r>
      <w:bookmarkStart w:id="15" w:name="_Toc217446086"/>
    </w:p>
    <w:bookmarkEnd w:id="15"/>
    <w:p>
      <w:pPr>
        <w:pStyle w:val="12"/>
        <w:ind w:left="0" w:leftChars="0" w:firstLine="0" w:firstLineChars="0"/>
        <w:jc w:val="center"/>
        <w:rPr>
          <w:rFonts w:hint="eastAsia" w:ascii="宋体" w:hAnsi="宋体" w:eastAsia="宋体" w:cs="宋体"/>
          <w:b/>
          <w:bCs/>
          <w:snapToGrid/>
          <w:kern w:val="0"/>
          <w:sz w:val="36"/>
          <w:szCs w:val="36"/>
          <w:lang w:val="en-US" w:eastAsia="zh-CN" w:bidi="ar-SA"/>
        </w:rPr>
      </w:pPr>
      <w:r>
        <w:rPr>
          <w:rFonts w:hint="eastAsia" w:ascii="宋体" w:hAnsi="宋体" w:eastAsia="宋体" w:cs="宋体"/>
          <w:b/>
          <w:bCs/>
          <w:snapToGrid/>
          <w:kern w:val="0"/>
          <w:sz w:val="36"/>
          <w:szCs w:val="36"/>
          <w:lang w:val="en-US" w:eastAsia="zh-CN" w:bidi="ar-SA"/>
        </w:rPr>
        <w:t>南通港码头管理有限公司</w:t>
      </w:r>
    </w:p>
    <w:p>
      <w:pPr>
        <w:pStyle w:val="12"/>
        <w:ind w:left="0" w:leftChars="0" w:firstLine="0" w:firstLineChars="0"/>
        <w:jc w:val="center"/>
        <w:rPr>
          <w:rFonts w:ascii="宋体" w:hAnsi="宋体" w:eastAsia="宋体" w:cs="宋体"/>
          <w:b/>
          <w:bCs/>
          <w:snapToGrid/>
          <w:kern w:val="0"/>
          <w:sz w:val="36"/>
          <w:szCs w:val="36"/>
          <w:lang w:val="en-US" w:eastAsia="zh-CN" w:bidi="ar-SA"/>
        </w:rPr>
      </w:pPr>
      <w:r>
        <w:rPr>
          <w:rFonts w:hint="eastAsia" w:ascii="宋体" w:hAnsi="宋体" w:eastAsia="宋体" w:cs="宋体"/>
          <w:b/>
          <w:bCs/>
          <w:snapToGrid/>
          <w:kern w:val="0"/>
          <w:sz w:val="36"/>
          <w:szCs w:val="36"/>
          <w:lang w:val="en-US" w:eastAsia="zh-CN" w:bidi="ar-SA"/>
        </w:rPr>
        <w:t>港务设施零星维修工程项目</w:t>
      </w:r>
    </w:p>
    <w:p>
      <w:pPr>
        <w:pStyle w:val="12"/>
        <w:ind w:left="0" w:leftChars="0" w:firstLine="0" w:firstLineChars="0"/>
        <w:jc w:val="center"/>
        <w:rPr>
          <w:rFonts w:ascii="Arial"/>
          <w:color w:val="auto"/>
          <w:sz w:val="21"/>
          <w:highlight w:val="red"/>
        </w:rPr>
      </w:pPr>
      <w:r>
        <w:rPr>
          <w:rFonts w:hint="eastAsia" w:ascii="宋体" w:hAnsi="宋体" w:eastAsia="宋体" w:cs="宋体"/>
          <w:b/>
          <w:bCs/>
          <w:snapToGrid/>
          <w:kern w:val="0"/>
          <w:sz w:val="36"/>
          <w:szCs w:val="36"/>
          <w:lang w:val="en-US" w:eastAsia="zh-CN" w:bidi="ar-SA"/>
        </w:rPr>
        <w:t>报价清单明细表</w:t>
      </w:r>
    </w:p>
    <w:tbl>
      <w:tblPr>
        <w:tblStyle w:val="17"/>
        <w:tblpPr w:leftFromText="180" w:rightFromText="180" w:vertAnchor="text" w:horzAnchor="page" w:tblpX="982" w:tblpY="321"/>
        <w:tblOverlap w:val="never"/>
        <w:tblW w:w="985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2369"/>
        <w:gridCol w:w="2220"/>
        <w:gridCol w:w="1041"/>
        <w:gridCol w:w="658"/>
        <w:gridCol w:w="1030"/>
        <w:gridCol w:w="1066"/>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567" w:type="dxa"/>
            <w:tcBorders>
              <w:top w:val="single" w:color="000000" w:sz="2" w:space="0"/>
              <w:bottom w:val="single" w:color="000000" w:sz="2" w:space="0"/>
            </w:tcBorders>
            <w:vAlign w:val="top"/>
          </w:tcPr>
          <w:p>
            <w:pPr>
              <w:spacing w:before="215" w:line="230" w:lineRule="auto"/>
              <w:ind w:left="91"/>
              <w:rPr>
                <w:rFonts w:ascii="宋体" w:hAnsi="宋体" w:eastAsia="宋体" w:cs="宋体"/>
                <w:sz w:val="19"/>
                <w:szCs w:val="19"/>
              </w:rPr>
            </w:pPr>
            <w:r>
              <w:rPr>
                <w:rFonts w:ascii="宋体" w:hAnsi="宋体" w:eastAsia="宋体" w:cs="宋体"/>
                <w:spacing w:val="5"/>
                <w:sz w:val="19"/>
                <w:szCs w:val="19"/>
              </w:rPr>
              <w:t>序</w:t>
            </w:r>
            <w:r>
              <w:rPr>
                <w:rFonts w:ascii="宋体" w:hAnsi="宋体" w:eastAsia="宋体" w:cs="宋体"/>
                <w:spacing w:val="4"/>
                <w:sz w:val="19"/>
                <w:szCs w:val="19"/>
              </w:rPr>
              <w:t>号</w:t>
            </w:r>
          </w:p>
        </w:tc>
        <w:tc>
          <w:tcPr>
            <w:tcW w:w="2369" w:type="dxa"/>
            <w:tcBorders>
              <w:top w:val="single" w:color="000000" w:sz="2" w:space="0"/>
              <w:bottom w:val="single" w:color="000000" w:sz="2" w:space="0"/>
            </w:tcBorders>
            <w:vAlign w:val="top"/>
          </w:tcPr>
          <w:p>
            <w:pPr>
              <w:spacing w:before="214" w:line="229" w:lineRule="auto"/>
              <w:ind w:left="795"/>
              <w:rPr>
                <w:rFonts w:ascii="宋体" w:hAnsi="宋体" w:eastAsia="宋体" w:cs="宋体"/>
                <w:sz w:val="19"/>
                <w:szCs w:val="19"/>
              </w:rPr>
            </w:pPr>
            <w:r>
              <w:rPr>
                <w:rFonts w:ascii="宋体" w:hAnsi="宋体" w:eastAsia="宋体" w:cs="宋体"/>
                <w:spacing w:val="6"/>
                <w:sz w:val="19"/>
                <w:szCs w:val="19"/>
              </w:rPr>
              <w:t>项</w:t>
            </w:r>
            <w:r>
              <w:rPr>
                <w:rFonts w:ascii="宋体" w:hAnsi="宋体" w:eastAsia="宋体" w:cs="宋体"/>
                <w:spacing w:val="5"/>
                <w:sz w:val="19"/>
                <w:szCs w:val="19"/>
              </w:rPr>
              <w:t>目名称</w:t>
            </w:r>
          </w:p>
        </w:tc>
        <w:tc>
          <w:tcPr>
            <w:tcW w:w="2220" w:type="dxa"/>
            <w:tcBorders>
              <w:top w:val="single" w:color="000000" w:sz="2" w:space="0"/>
              <w:bottom w:val="single" w:color="000000" w:sz="2" w:space="0"/>
            </w:tcBorders>
            <w:vAlign w:val="top"/>
          </w:tcPr>
          <w:p>
            <w:pPr>
              <w:spacing w:before="214" w:line="229" w:lineRule="auto"/>
              <w:ind w:left="131"/>
              <w:rPr>
                <w:rFonts w:ascii="宋体" w:hAnsi="宋体" w:eastAsia="宋体" w:cs="宋体"/>
                <w:sz w:val="19"/>
                <w:szCs w:val="19"/>
              </w:rPr>
            </w:pPr>
            <w:r>
              <w:rPr>
                <w:rFonts w:ascii="宋体" w:hAnsi="宋体" w:eastAsia="宋体" w:cs="宋体"/>
                <w:spacing w:val="7"/>
                <w:sz w:val="19"/>
                <w:szCs w:val="19"/>
              </w:rPr>
              <w:t>项目规格技术要求描</w:t>
            </w:r>
            <w:r>
              <w:rPr>
                <w:rFonts w:ascii="宋体" w:hAnsi="宋体" w:eastAsia="宋体" w:cs="宋体"/>
                <w:spacing w:val="6"/>
                <w:sz w:val="19"/>
                <w:szCs w:val="19"/>
              </w:rPr>
              <w:t>述</w:t>
            </w:r>
          </w:p>
        </w:tc>
        <w:tc>
          <w:tcPr>
            <w:tcW w:w="1041" w:type="dxa"/>
            <w:tcBorders>
              <w:top w:val="single" w:color="000000" w:sz="2" w:space="0"/>
              <w:bottom w:val="single" w:color="000000" w:sz="2" w:space="0"/>
            </w:tcBorders>
            <w:vAlign w:val="top"/>
          </w:tcPr>
          <w:p>
            <w:pPr>
              <w:spacing w:before="215" w:line="227" w:lineRule="auto"/>
              <w:ind w:left="37"/>
              <w:jc w:val="center"/>
              <w:rPr>
                <w:rFonts w:ascii="宋体" w:hAnsi="宋体" w:eastAsia="宋体" w:cs="宋体"/>
                <w:sz w:val="19"/>
                <w:szCs w:val="19"/>
              </w:rPr>
            </w:pPr>
            <w:r>
              <w:rPr>
                <w:rFonts w:ascii="宋体" w:hAnsi="宋体" w:eastAsia="宋体" w:cs="宋体"/>
                <w:spacing w:val="6"/>
                <w:sz w:val="19"/>
                <w:szCs w:val="19"/>
              </w:rPr>
              <w:t>工程量</w:t>
            </w:r>
          </w:p>
        </w:tc>
        <w:tc>
          <w:tcPr>
            <w:tcW w:w="658" w:type="dxa"/>
            <w:tcBorders>
              <w:top w:val="single" w:color="000000" w:sz="2" w:space="0"/>
              <w:bottom w:val="single" w:color="000000" w:sz="2" w:space="0"/>
            </w:tcBorders>
            <w:vAlign w:val="top"/>
          </w:tcPr>
          <w:p>
            <w:pPr>
              <w:spacing w:before="215" w:line="229" w:lineRule="auto"/>
              <w:ind w:left="144"/>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w:t>
            </w:r>
          </w:p>
        </w:tc>
        <w:tc>
          <w:tcPr>
            <w:tcW w:w="1030" w:type="dxa"/>
            <w:tcBorders>
              <w:top w:val="single" w:color="000000" w:sz="2" w:space="0"/>
              <w:bottom w:val="single" w:color="000000" w:sz="2" w:space="0"/>
            </w:tcBorders>
            <w:vAlign w:val="top"/>
          </w:tcPr>
          <w:p>
            <w:pPr>
              <w:spacing w:before="215" w:line="227" w:lineRule="auto"/>
              <w:ind w:left="135"/>
              <w:rPr>
                <w:rFonts w:ascii="宋体" w:hAnsi="宋体" w:eastAsia="宋体" w:cs="宋体"/>
                <w:sz w:val="19"/>
                <w:szCs w:val="19"/>
              </w:rPr>
            </w:pPr>
            <w:r>
              <w:rPr>
                <w:rFonts w:ascii="宋体" w:hAnsi="宋体" w:eastAsia="宋体" w:cs="宋体"/>
                <w:spacing w:val="7"/>
                <w:sz w:val="19"/>
                <w:szCs w:val="19"/>
              </w:rPr>
              <w:t>综</w:t>
            </w:r>
            <w:r>
              <w:rPr>
                <w:rFonts w:ascii="宋体" w:hAnsi="宋体" w:eastAsia="宋体" w:cs="宋体"/>
                <w:spacing w:val="5"/>
                <w:sz w:val="19"/>
                <w:szCs w:val="19"/>
              </w:rPr>
              <w:t>合单价</w:t>
            </w:r>
          </w:p>
        </w:tc>
        <w:tc>
          <w:tcPr>
            <w:tcW w:w="1066" w:type="dxa"/>
            <w:tcBorders>
              <w:top w:val="single" w:color="000000" w:sz="2" w:space="0"/>
              <w:bottom w:val="single" w:color="000000" w:sz="2" w:space="0"/>
            </w:tcBorders>
            <w:vAlign w:val="top"/>
          </w:tcPr>
          <w:p>
            <w:pPr>
              <w:spacing w:before="215" w:line="227" w:lineRule="auto"/>
              <w:ind w:left="351"/>
              <w:rPr>
                <w:rFonts w:ascii="宋体" w:hAnsi="宋体" w:eastAsia="宋体" w:cs="宋体"/>
                <w:sz w:val="19"/>
                <w:szCs w:val="19"/>
              </w:rPr>
            </w:pPr>
            <w:r>
              <w:rPr>
                <w:rFonts w:ascii="宋体" w:hAnsi="宋体" w:eastAsia="宋体" w:cs="宋体"/>
                <w:spacing w:val="4"/>
                <w:sz w:val="19"/>
                <w:szCs w:val="19"/>
              </w:rPr>
              <w:t>合价</w:t>
            </w:r>
          </w:p>
        </w:tc>
        <w:tc>
          <w:tcPr>
            <w:tcW w:w="902" w:type="dxa"/>
            <w:tcBorders>
              <w:top w:val="single" w:color="000000" w:sz="2" w:space="0"/>
              <w:bottom w:val="single" w:color="000000" w:sz="2" w:space="0"/>
            </w:tcBorders>
            <w:vAlign w:val="top"/>
          </w:tcPr>
          <w:p>
            <w:pPr>
              <w:spacing w:before="215" w:line="230" w:lineRule="auto"/>
              <w:ind w:left="267"/>
              <w:rPr>
                <w:rFonts w:ascii="宋体" w:hAnsi="宋体" w:eastAsia="宋体" w:cs="宋体"/>
                <w:sz w:val="19"/>
                <w:szCs w:val="19"/>
              </w:rPr>
            </w:pPr>
            <w:r>
              <w:rPr>
                <w:rFonts w:ascii="宋体" w:hAnsi="宋体" w:eastAsia="宋体" w:cs="宋体"/>
                <w:spacing w:val="3"/>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567" w:type="dxa"/>
            <w:tcBorders>
              <w:top w:val="single" w:color="000000" w:sz="2" w:space="0"/>
              <w:bottom w:val="single" w:color="000000" w:sz="2" w:space="0"/>
            </w:tcBorders>
            <w:vAlign w:val="top"/>
          </w:tcPr>
          <w:p>
            <w:pPr>
              <w:spacing w:line="255" w:lineRule="auto"/>
              <w:rPr>
                <w:rFonts w:ascii="Arial"/>
                <w:sz w:val="21"/>
              </w:rPr>
            </w:pPr>
          </w:p>
          <w:p>
            <w:pPr>
              <w:spacing w:before="61" w:line="193" w:lineRule="auto"/>
              <w:ind w:left="256"/>
              <w:rPr>
                <w:rFonts w:ascii="宋体" w:hAnsi="宋体" w:eastAsia="宋体" w:cs="宋体"/>
                <w:sz w:val="19"/>
                <w:szCs w:val="19"/>
              </w:rPr>
            </w:pP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165" w:line="252" w:lineRule="auto"/>
              <w:ind w:left="32" w:right="152" w:firstLine="2"/>
              <w:rPr>
                <w:rFonts w:ascii="宋体" w:hAnsi="宋体" w:eastAsia="宋体" w:cs="宋体"/>
                <w:sz w:val="19"/>
                <w:szCs w:val="19"/>
              </w:rPr>
            </w:pPr>
            <w:r>
              <w:rPr>
                <w:rFonts w:ascii="宋体" w:hAnsi="宋体" w:eastAsia="宋体" w:cs="宋体"/>
                <w:spacing w:val="7"/>
                <w:sz w:val="19"/>
                <w:szCs w:val="19"/>
              </w:rPr>
              <w:t>办公室普通门锁维修、更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66"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line="255" w:lineRule="auto"/>
              <w:rPr>
                <w:rFonts w:ascii="Arial"/>
                <w:sz w:val="21"/>
              </w:rPr>
            </w:pPr>
          </w:p>
          <w:p>
            <w:pPr>
              <w:spacing w:before="62"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87"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2" w:lineRule="auto"/>
              <w:ind w:left="243"/>
              <w:rPr>
                <w:rFonts w:ascii="宋体" w:hAnsi="宋体" w:eastAsia="宋体" w:cs="宋体"/>
                <w:sz w:val="19"/>
                <w:szCs w:val="19"/>
              </w:rPr>
            </w:pP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180" w:line="228" w:lineRule="auto"/>
              <w:ind w:left="31"/>
              <w:rPr>
                <w:rFonts w:ascii="宋体" w:hAnsi="宋体" w:eastAsia="宋体" w:cs="宋体"/>
                <w:sz w:val="19"/>
                <w:szCs w:val="19"/>
              </w:rPr>
            </w:pPr>
            <w:r>
              <w:rPr>
                <w:rFonts w:ascii="宋体" w:hAnsi="宋体" w:eastAsia="宋体" w:cs="宋体"/>
                <w:spacing w:val="9"/>
                <w:sz w:val="19"/>
                <w:szCs w:val="19"/>
              </w:rPr>
              <w:t>铝</w:t>
            </w:r>
            <w:r>
              <w:rPr>
                <w:rFonts w:ascii="宋体" w:hAnsi="宋体" w:eastAsia="宋体" w:cs="宋体"/>
                <w:spacing w:val="7"/>
                <w:sz w:val="19"/>
                <w:szCs w:val="19"/>
              </w:rPr>
              <w:t>合金门锁维修、更换</w:t>
            </w:r>
          </w:p>
        </w:tc>
        <w:tc>
          <w:tcPr>
            <w:tcW w:w="2220" w:type="dxa"/>
            <w:tcBorders>
              <w:top w:val="single" w:color="000000" w:sz="2" w:space="0"/>
              <w:bottom w:val="single" w:color="000000" w:sz="2" w:space="0"/>
            </w:tcBorders>
            <w:vAlign w:val="top"/>
          </w:tcPr>
          <w:p>
            <w:pPr>
              <w:spacing w:before="59" w:line="231"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11" w:line="191" w:lineRule="auto"/>
              <w:ind w:left="483"/>
              <w:rPr>
                <w:rFonts w:ascii="宋体" w:hAnsi="宋体" w:eastAsia="宋体" w:cs="宋体"/>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180"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trPr>
        <w:tc>
          <w:tcPr>
            <w:tcW w:w="567" w:type="dxa"/>
            <w:tcBorders>
              <w:top w:val="single" w:color="000000" w:sz="2" w:space="0"/>
              <w:bottom w:val="single" w:color="000000" w:sz="2" w:space="0"/>
            </w:tcBorders>
            <w:vAlign w:val="top"/>
          </w:tcPr>
          <w:p>
            <w:pPr>
              <w:spacing w:before="256" w:line="191" w:lineRule="auto"/>
              <w:ind w:left="245"/>
              <w:rPr>
                <w:rFonts w:ascii="宋体" w:hAnsi="宋体" w:eastAsia="宋体" w:cs="宋体"/>
                <w:sz w:val="19"/>
                <w:szCs w:val="19"/>
              </w:rPr>
            </w:pP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before="225" w:line="228" w:lineRule="auto"/>
              <w:ind w:left="43"/>
              <w:rPr>
                <w:rFonts w:ascii="宋体" w:hAnsi="宋体" w:eastAsia="宋体" w:cs="宋体"/>
                <w:sz w:val="19"/>
                <w:szCs w:val="19"/>
              </w:rPr>
            </w:pPr>
            <w:r>
              <w:rPr>
                <w:rFonts w:ascii="宋体" w:hAnsi="宋体" w:eastAsia="宋体" w:cs="宋体"/>
                <w:spacing w:val="9"/>
                <w:sz w:val="19"/>
                <w:szCs w:val="19"/>
              </w:rPr>
              <w:t>防</w:t>
            </w:r>
            <w:r>
              <w:rPr>
                <w:rFonts w:ascii="宋体" w:hAnsi="宋体" w:eastAsia="宋体" w:cs="宋体"/>
                <w:spacing w:val="5"/>
                <w:sz w:val="19"/>
                <w:szCs w:val="19"/>
              </w:rPr>
              <w:t>盗门锁维修更换</w:t>
            </w:r>
          </w:p>
        </w:tc>
        <w:tc>
          <w:tcPr>
            <w:tcW w:w="2220" w:type="dxa"/>
            <w:tcBorders>
              <w:top w:val="single" w:color="000000" w:sz="2" w:space="0"/>
              <w:bottom w:val="single" w:color="000000" w:sz="2" w:space="0"/>
            </w:tcBorders>
            <w:vAlign w:val="top"/>
          </w:tcPr>
          <w:p>
            <w:pPr>
              <w:spacing w:before="104"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56"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5"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567" w:type="dxa"/>
            <w:tcBorders>
              <w:top w:val="single" w:color="000000" w:sz="2" w:space="0"/>
              <w:bottom w:val="single" w:color="000000" w:sz="2" w:space="0"/>
            </w:tcBorders>
            <w:vAlign w:val="top"/>
          </w:tcPr>
          <w:p>
            <w:pPr>
              <w:spacing w:before="231" w:line="192" w:lineRule="auto"/>
              <w:ind w:left="240"/>
              <w:rPr>
                <w:rFonts w:ascii="宋体" w:hAnsi="宋体" w:eastAsia="宋体" w:cs="宋体"/>
                <w:sz w:val="19"/>
                <w:szCs w:val="19"/>
              </w:rPr>
            </w:pPr>
            <w:r>
              <w:rPr>
                <w:rFonts w:ascii="宋体" w:hAnsi="宋体" w:eastAsia="宋体" w:cs="宋体"/>
                <w:sz w:val="19"/>
                <w:szCs w:val="19"/>
              </w:rPr>
              <w:t>4</w:t>
            </w:r>
          </w:p>
        </w:tc>
        <w:tc>
          <w:tcPr>
            <w:tcW w:w="2369" w:type="dxa"/>
            <w:tcBorders>
              <w:top w:val="single" w:color="000000" w:sz="2" w:space="0"/>
              <w:bottom w:val="single" w:color="000000" w:sz="2" w:space="0"/>
            </w:tcBorders>
            <w:vAlign w:val="top"/>
          </w:tcPr>
          <w:p>
            <w:pPr>
              <w:spacing w:before="80" w:line="239" w:lineRule="auto"/>
              <w:ind w:left="31" w:right="152"/>
              <w:rPr>
                <w:rFonts w:ascii="宋体" w:hAnsi="宋体" w:eastAsia="宋体" w:cs="宋体"/>
                <w:sz w:val="19"/>
                <w:szCs w:val="19"/>
              </w:rPr>
            </w:pPr>
            <w:r>
              <w:rPr>
                <w:rFonts w:ascii="宋体" w:hAnsi="宋体" w:eastAsia="宋体" w:cs="宋体"/>
                <w:spacing w:val="10"/>
                <w:sz w:val="19"/>
                <w:szCs w:val="19"/>
              </w:rPr>
              <w:t>铝</w:t>
            </w:r>
            <w:r>
              <w:rPr>
                <w:rFonts w:ascii="宋体" w:hAnsi="宋体" w:eastAsia="宋体" w:cs="宋体"/>
                <w:spacing w:val="7"/>
                <w:sz w:val="19"/>
                <w:szCs w:val="19"/>
              </w:rPr>
              <w:t>合金门维修、更换铰链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2220" w:type="dxa"/>
            <w:tcBorders>
              <w:top w:val="single" w:color="000000" w:sz="2" w:space="0"/>
              <w:bottom w:val="single" w:color="000000" w:sz="2" w:space="0"/>
            </w:tcBorders>
            <w:vAlign w:val="top"/>
          </w:tcPr>
          <w:p>
            <w:pPr>
              <w:spacing w:before="80" w:line="239" w:lineRule="auto"/>
              <w:ind w:left="35" w:right="197" w:firstLine="21"/>
              <w:rPr>
                <w:rFonts w:ascii="宋体" w:hAnsi="宋体" w:eastAsia="宋体" w:cs="宋体"/>
                <w:sz w:val="19"/>
                <w:szCs w:val="19"/>
              </w:rPr>
            </w:pPr>
            <w:r>
              <w:rPr>
                <w:rFonts w:ascii="宋体" w:hAnsi="宋体" w:eastAsia="宋体" w:cs="宋体"/>
                <w:spacing w:val="5"/>
                <w:sz w:val="19"/>
                <w:szCs w:val="19"/>
              </w:rPr>
              <w:t>门整形维修、更换铰链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1041" w:type="dxa"/>
            <w:tcBorders>
              <w:top w:val="single" w:color="000000" w:sz="2" w:space="0"/>
              <w:bottom w:val="single" w:color="000000" w:sz="2" w:space="0"/>
            </w:tcBorders>
            <w:vAlign w:val="top"/>
          </w:tcPr>
          <w:p>
            <w:pPr>
              <w:spacing w:before="23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199"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9" w:hRule="atLeast"/>
        </w:trPr>
        <w:tc>
          <w:tcPr>
            <w:tcW w:w="567" w:type="dxa"/>
            <w:tcBorders>
              <w:top w:val="single" w:color="000000" w:sz="2" w:space="0"/>
              <w:bottom w:val="single" w:color="000000" w:sz="2" w:space="0"/>
            </w:tcBorders>
            <w:vAlign w:val="top"/>
          </w:tcPr>
          <w:p>
            <w:pPr>
              <w:spacing w:line="347" w:lineRule="auto"/>
              <w:rPr>
                <w:rFonts w:ascii="Arial"/>
                <w:sz w:val="21"/>
              </w:rPr>
            </w:pPr>
          </w:p>
          <w:p>
            <w:pPr>
              <w:spacing w:before="62" w:line="189" w:lineRule="auto"/>
              <w:ind w:left="245"/>
              <w:rPr>
                <w:rFonts w:ascii="宋体" w:hAnsi="宋体" w:eastAsia="宋体" w:cs="宋体"/>
                <w:sz w:val="19"/>
                <w:szCs w:val="19"/>
              </w:rPr>
            </w:pPr>
            <w:r>
              <w:rPr>
                <w:rFonts w:ascii="宋体" w:hAnsi="宋体" w:eastAsia="宋体" w:cs="宋体"/>
                <w:sz w:val="19"/>
                <w:szCs w:val="19"/>
              </w:rPr>
              <w:t>5</w:t>
            </w:r>
          </w:p>
        </w:tc>
        <w:tc>
          <w:tcPr>
            <w:tcW w:w="2369" w:type="dxa"/>
            <w:tcBorders>
              <w:top w:val="single" w:color="000000" w:sz="2" w:space="0"/>
              <w:bottom w:val="single" w:color="000000" w:sz="2" w:space="0"/>
            </w:tcBorders>
            <w:vAlign w:val="top"/>
          </w:tcPr>
          <w:p>
            <w:pPr>
              <w:spacing w:before="257" w:line="251" w:lineRule="auto"/>
              <w:ind w:left="37" w:right="152" w:firstLine="1"/>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生间小便池维修更换</w:t>
            </w:r>
            <w:r>
              <w:rPr>
                <w:rFonts w:ascii="宋体" w:hAnsi="宋体" w:eastAsia="宋体" w:cs="宋体"/>
                <w:sz w:val="19"/>
                <w:szCs w:val="19"/>
              </w:rPr>
              <w:t xml:space="preserve"> </w:t>
            </w:r>
            <w:r>
              <w:rPr>
                <w:rFonts w:ascii="宋体" w:hAnsi="宋体" w:eastAsia="宋体" w:cs="宋体"/>
                <w:spacing w:val="4"/>
                <w:sz w:val="19"/>
                <w:szCs w:val="19"/>
              </w:rPr>
              <w:t>下</w:t>
            </w:r>
            <w:r>
              <w:rPr>
                <w:rFonts w:ascii="宋体" w:hAnsi="宋体" w:eastAsia="宋体" w:cs="宋体"/>
                <w:spacing w:val="3"/>
                <w:sz w:val="19"/>
                <w:szCs w:val="19"/>
              </w:rPr>
              <w:t>水管</w:t>
            </w:r>
          </w:p>
        </w:tc>
        <w:tc>
          <w:tcPr>
            <w:tcW w:w="2220" w:type="dxa"/>
            <w:tcBorders>
              <w:top w:val="single" w:color="000000" w:sz="2" w:space="0"/>
              <w:bottom w:val="single" w:color="000000" w:sz="2" w:space="0"/>
            </w:tcBorders>
            <w:vAlign w:val="top"/>
          </w:tcPr>
          <w:p>
            <w:pPr>
              <w:spacing w:before="135" w:line="228" w:lineRule="auto"/>
              <w:ind w:left="38"/>
              <w:rPr>
                <w:rFonts w:ascii="宋体" w:hAnsi="宋体" w:eastAsia="宋体" w:cs="宋体"/>
                <w:sz w:val="19"/>
                <w:szCs w:val="19"/>
              </w:rPr>
            </w:pPr>
            <w:r>
              <w:rPr>
                <w:rFonts w:ascii="宋体" w:hAnsi="宋体" w:eastAsia="宋体" w:cs="宋体"/>
                <w:spacing w:val="4"/>
                <w:sz w:val="19"/>
                <w:szCs w:val="19"/>
              </w:rPr>
              <w:t>50 伸缩管*1</w:t>
            </w:r>
            <w:r>
              <w:rPr>
                <w:rFonts w:ascii="宋体" w:hAnsi="宋体" w:eastAsia="宋体" w:cs="宋体"/>
                <w:sz w:val="19"/>
                <w:szCs w:val="19"/>
              </w:rPr>
              <w:t>m</w:t>
            </w:r>
            <w:r>
              <w:rPr>
                <w:rFonts w:ascii="宋体" w:hAnsi="宋体" w:eastAsia="宋体" w:cs="宋体"/>
                <w:spacing w:val="4"/>
                <w:sz w:val="19"/>
                <w:szCs w:val="19"/>
              </w:rPr>
              <w:t xml:space="preserve"> ；</w:t>
            </w:r>
          </w:p>
          <w:p>
            <w:pPr>
              <w:spacing w:before="8" w:line="251" w:lineRule="auto"/>
              <w:ind w:left="36" w:right="99" w:hanging="2"/>
              <w:rPr>
                <w:rFonts w:ascii="宋体" w:hAnsi="宋体" w:eastAsia="宋体" w:cs="宋体"/>
                <w:sz w:val="19"/>
                <w:szCs w:val="19"/>
              </w:rPr>
            </w:pPr>
            <w:r>
              <w:rPr>
                <w:rFonts w:ascii="宋体" w:hAnsi="宋体" w:eastAsia="宋体" w:cs="宋体"/>
                <w:spacing w:val="7"/>
                <w:sz w:val="19"/>
                <w:szCs w:val="19"/>
              </w:rPr>
              <w:t xml:space="preserve">拆除原损坏 </w:t>
            </w:r>
            <w:r>
              <w:rPr>
                <w:rFonts w:ascii="宋体" w:hAnsi="宋体" w:eastAsia="宋体" w:cs="宋体"/>
                <w:sz w:val="19"/>
                <w:szCs w:val="19"/>
              </w:rPr>
              <w:t>S</w:t>
            </w:r>
            <w:r>
              <w:rPr>
                <w:rFonts w:ascii="宋体" w:hAnsi="宋体" w:eastAsia="宋体" w:cs="宋体"/>
                <w:spacing w:val="7"/>
                <w:sz w:val="19"/>
                <w:szCs w:val="19"/>
              </w:rPr>
              <w:t xml:space="preserve"> 型弯管</w:t>
            </w:r>
            <w:r>
              <w:rPr>
                <w:rFonts w:ascii="宋体" w:hAnsi="宋体" w:eastAsia="宋体" w:cs="宋体"/>
                <w:spacing w:val="6"/>
                <w:sz w:val="19"/>
                <w:szCs w:val="19"/>
              </w:rPr>
              <w:t>并</w:t>
            </w:r>
            <w:r>
              <w:rPr>
                <w:rFonts w:ascii="宋体" w:hAnsi="宋体" w:eastAsia="宋体" w:cs="宋体"/>
                <w:sz w:val="19"/>
                <w:szCs w:val="19"/>
              </w:rPr>
              <w:t xml:space="preserve"> </w:t>
            </w:r>
            <w:r>
              <w:rPr>
                <w:rFonts w:ascii="宋体" w:hAnsi="宋体" w:eastAsia="宋体" w:cs="宋体"/>
                <w:spacing w:val="5"/>
                <w:sz w:val="19"/>
                <w:szCs w:val="19"/>
              </w:rPr>
              <w:t>更换 50 伸缩弯管</w:t>
            </w:r>
            <w:r>
              <w:rPr>
                <w:rFonts w:ascii="宋体" w:hAnsi="宋体" w:eastAsia="宋体" w:cs="宋体"/>
                <w:spacing w:val="4"/>
                <w:sz w:val="19"/>
                <w:szCs w:val="19"/>
              </w:rPr>
              <w:t>。</w:t>
            </w:r>
          </w:p>
        </w:tc>
        <w:tc>
          <w:tcPr>
            <w:tcW w:w="1041" w:type="dxa"/>
            <w:tcBorders>
              <w:top w:val="single" w:color="000000" w:sz="2" w:space="0"/>
              <w:bottom w:val="single" w:color="000000" w:sz="2" w:space="0"/>
            </w:tcBorders>
            <w:vAlign w:val="top"/>
          </w:tcPr>
          <w:p>
            <w:pPr>
              <w:spacing w:line="345" w:lineRule="auto"/>
              <w:rPr>
                <w:rFonts w:ascii="Arial"/>
                <w:sz w:val="21"/>
              </w:rPr>
            </w:pPr>
          </w:p>
          <w:p>
            <w:pPr>
              <w:spacing w:before="62"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15" w:lineRule="auto"/>
              <w:rPr>
                <w:rFonts w:ascii="Arial"/>
                <w:sz w:val="21"/>
              </w:rPr>
            </w:pPr>
          </w:p>
          <w:p>
            <w:pPr>
              <w:spacing w:before="62" w:line="229" w:lineRule="auto"/>
              <w:ind w:left="241"/>
              <w:rPr>
                <w:rFonts w:ascii="宋体" w:hAnsi="宋体" w:eastAsia="宋体" w:cs="宋体"/>
                <w:sz w:val="19"/>
                <w:szCs w:val="19"/>
              </w:rPr>
            </w:pPr>
            <w:r>
              <w:rPr>
                <w:rFonts w:ascii="宋体" w:hAnsi="宋体" w:eastAsia="宋体" w:cs="宋体"/>
                <w:spacing w:val="1"/>
                <w:sz w:val="19"/>
                <w:szCs w:val="19"/>
              </w:rPr>
              <w:t>根</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1" w:lineRule="auto"/>
              <w:ind w:left="243"/>
              <w:rPr>
                <w:rFonts w:ascii="宋体" w:hAnsi="宋体" w:eastAsia="宋体" w:cs="宋体"/>
                <w:sz w:val="19"/>
                <w:szCs w:val="19"/>
              </w:rPr>
            </w:pPr>
            <w:r>
              <w:rPr>
                <w:rFonts w:ascii="宋体" w:hAnsi="宋体" w:eastAsia="宋体" w:cs="宋体"/>
                <w:sz w:val="19"/>
                <w:szCs w:val="19"/>
              </w:rPr>
              <w:t>6</w:t>
            </w:r>
          </w:p>
        </w:tc>
        <w:tc>
          <w:tcPr>
            <w:tcW w:w="2369" w:type="dxa"/>
            <w:tcBorders>
              <w:top w:val="single" w:color="000000" w:sz="2" w:space="0"/>
              <w:bottom w:val="single" w:color="000000" w:sz="2" w:space="0"/>
            </w:tcBorders>
            <w:vAlign w:val="top"/>
          </w:tcPr>
          <w:p>
            <w:pPr>
              <w:spacing w:before="59" w:line="231" w:lineRule="auto"/>
              <w:ind w:left="31" w:right="152" w:firstLine="6"/>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生间小便池下水管道</w:t>
            </w:r>
            <w:r>
              <w:rPr>
                <w:rFonts w:ascii="宋体" w:hAnsi="宋体" w:eastAsia="宋体" w:cs="宋体"/>
                <w:sz w:val="19"/>
                <w:szCs w:val="19"/>
              </w:rPr>
              <w:t xml:space="preserve"> </w:t>
            </w:r>
            <w:r>
              <w:rPr>
                <w:rFonts w:ascii="宋体" w:hAnsi="宋体" w:eastAsia="宋体" w:cs="宋体"/>
                <w:spacing w:val="4"/>
                <w:sz w:val="19"/>
                <w:szCs w:val="19"/>
              </w:rPr>
              <w:t>疏通</w:t>
            </w:r>
          </w:p>
        </w:tc>
        <w:tc>
          <w:tcPr>
            <w:tcW w:w="2220" w:type="dxa"/>
            <w:tcBorders>
              <w:top w:val="single" w:color="000000" w:sz="2" w:space="0"/>
              <w:bottom w:val="single" w:color="000000" w:sz="2" w:space="0"/>
            </w:tcBorders>
            <w:vAlign w:val="top"/>
          </w:tcPr>
          <w:p>
            <w:pPr>
              <w:spacing w:before="59" w:line="231" w:lineRule="auto"/>
              <w:ind w:left="38" w:right="197" w:hanging="3"/>
              <w:rPr>
                <w:rFonts w:ascii="宋体" w:hAnsi="宋体" w:eastAsia="宋体" w:cs="宋体"/>
                <w:sz w:val="19"/>
                <w:szCs w:val="19"/>
              </w:rPr>
            </w:pPr>
            <w:r>
              <w:rPr>
                <w:rFonts w:ascii="宋体" w:hAnsi="宋体" w:eastAsia="宋体" w:cs="宋体"/>
                <w:spacing w:val="9"/>
                <w:sz w:val="19"/>
                <w:szCs w:val="19"/>
              </w:rPr>
              <w:t>疏</w:t>
            </w:r>
            <w:r>
              <w:rPr>
                <w:rFonts w:ascii="宋体" w:hAnsi="宋体" w:eastAsia="宋体" w:cs="宋体"/>
                <w:spacing w:val="7"/>
                <w:sz w:val="19"/>
                <w:szCs w:val="19"/>
              </w:rPr>
              <w:t>通管道，并重新固定</w:t>
            </w:r>
            <w:r>
              <w:rPr>
                <w:rFonts w:ascii="宋体" w:hAnsi="宋体" w:eastAsia="宋体" w:cs="宋体"/>
                <w:sz w:val="19"/>
                <w:szCs w:val="19"/>
              </w:rPr>
              <w:t xml:space="preserve"> </w:t>
            </w:r>
            <w:r>
              <w:rPr>
                <w:rFonts w:ascii="宋体" w:hAnsi="宋体" w:eastAsia="宋体" w:cs="宋体"/>
                <w:spacing w:val="3"/>
                <w:sz w:val="19"/>
                <w:szCs w:val="19"/>
              </w:rPr>
              <w:t>安</w:t>
            </w:r>
            <w:r>
              <w:rPr>
                <w:rFonts w:ascii="宋体" w:hAnsi="宋体" w:eastAsia="宋体" w:cs="宋体"/>
                <w:spacing w:val="2"/>
                <w:sz w:val="19"/>
                <w:szCs w:val="19"/>
              </w:rPr>
              <w:t>装</w:t>
            </w:r>
          </w:p>
        </w:tc>
        <w:tc>
          <w:tcPr>
            <w:tcW w:w="1041" w:type="dxa"/>
            <w:tcBorders>
              <w:top w:val="single" w:color="000000" w:sz="2" w:space="0"/>
              <w:bottom w:val="single" w:color="000000" w:sz="2" w:space="0"/>
            </w:tcBorders>
            <w:vAlign w:val="top"/>
          </w:tcPr>
          <w:p>
            <w:pPr>
              <w:spacing w:before="212" w:line="191" w:lineRule="auto"/>
              <w:ind w:left="482"/>
              <w:rPr>
                <w:rFonts w:ascii="宋体" w:hAnsi="宋体" w:eastAsia="宋体" w:cs="宋体"/>
                <w:sz w:val="19"/>
                <w:szCs w:val="19"/>
              </w:rPr>
            </w:pP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before="181" w:line="229" w:lineRule="auto"/>
              <w:ind w:left="247"/>
              <w:rPr>
                <w:rFonts w:ascii="宋体" w:hAnsi="宋体" w:eastAsia="宋体" w:cs="宋体"/>
                <w:sz w:val="19"/>
                <w:szCs w:val="19"/>
              </w:rPr>
            </w:pPr>
            <w:r>
              <w:rPr>
                <w:rFonts w:ascii="宋体" w:hAnsi="宋体" w:eastAsia="宋体" w:cs="宋体"/>
                <w:sz w:val="19"/>
                <w:szCs w:val="19"/>
              </w:rPr>
              <w:t>次</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7" w:type="dxa"/>
            <w:tcBorders>
              <w:top w:val="single" w:color="000000" w:sz="2" w:space="0"/>
              <w:bottom w:val="single" w:color="000000" w:sz="2" w:space="0"/>
            </w:tcBorders>
            <w:vAlign w:val="top"/>
          </w:tcPr>
          <w:p>
            <w:pPr>
              <w:spacing w:line="241" w:lineRule="auto"/>
              <w:rPr>
                <w:rFonts w:ascii="Arial"/>
                <w:sz w:val="21"/>
              </w:rPr>
            </w:pPr>
          </w:p>
          <w:p>
            <w:pPr>
              <w:spacing w:before="62" w:line="189" w:lineRule="auto"/>
              <w:ind w:left="246"/>
              <w:rPr>
                <w:rFonts w:ascii="宋体" w:hAnsi="宋体" w:eastAsia="宋体" w:cs="宋体"/>
                <w:sz w:val="19"/>
                <w:szCs w:val="19"/>
              </w:rPr>
            </w:pPr>
            <w:r>
              <w:rPr>
                <w:rFonts w:ascii="宋体" w:hAnsi="宋体" w:eastAsia="宋体" w:cs="宋体"/>
                <w:sz w:val="19"/>
                <w:szCs w:val="19"/>
              </w:rPr>
              <w:t>7</w:t>
            </w:r>
          </w:p>
        </w:tc>
        <w:tc>
          <w:tcPr>
            <w:tcW w:w="2369" w:type="dxa"/>
            <w:tcBorders>
              <w:top w:val="single" w:color="000000" w:sz="2" w:space="0"/>
              <w:bottom w:val="single" w:color="000000" w:sz="2" w:space="0"/>
            </w:tcBorders>
            <w:vAlign w:val="top"/>
          </w:tcPr>
          <w:p>
            <w:pPr>
              <w:spacing w:before="151" w:line="251" w:lineRule="auto"/>
              <w:ind w:left="30" w:right="152" w:firstLine="1"/>
              <w:rPr>
                <w:rFonts w:ascii="宋体" w:hAnsi="宋体" w:eastAsia="宋体" w:cs="宋体"/>
                <w:sz w:val="19"/>
                <w:szCs w:val="19"/>
              </w:rPr>
            </w:pPr>
            <w:r>
              <w:rPr>
                <w:rFonts w:ascii="宋体" w:hAnsi="宋体" w:eastAsia="宋体" w:cs="宋体"/>
                <w:spacing w:val="9"/>
                <w:sz w:val="19"/>
                <w:szCs w:val="19"/>
              </w:rPr>
              <w:t>卫</w:t>
            </w:r>
            <w:r>
              <w:rPr>
                <w:rFonts w:ascii="宋体" w:hAnsi="宋体" w:eastAsia="宋体" w:cs="宋体"/>
                <w:spacing w:val="7"/>
                <w:sz w:val="19"/>
                <w:szCs w:val="19"/>
              </w:rPr>
              <w:t>生间大便器冲洗水阀维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51" w:line="251" w:lineRule="auto"/>
              <w:ind w:left="34" w:right="197"/>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除原损坏冲洗水阀并</w:t>
            </w:r>
            <w:r>
              <w:rPr>
                <w:rFonts w:ascii="宋体" w:hAnsi="宋体" w:eastAsia="宋体" w:cs="宋体"/>
                <w:sz w:val="19"/>
                <w:szCs w:val="19"/>
              </w:rPr>
              <w:t xml:space="preserve"> </w:t>
            </w:r>
            <w:r>
              <w:rPr>
                <w:rFonts w:ascii="宋体" w:hAnsi="宋体" w:eastAsia="宋体" w:cs="宋体"/>
                <w:spacing w:val="8"/>
                <w:sz w:val="19"/>
                <w:szCs w:val="19"/>
              </w:rPr>
              <w:t>重</w:t>
            </w:r>
            <w:r>
              <w:rPr>
                <w:rFonts w:ascii="宋体" w:hAnsi="宋体" w:eastAsia="宋体" w:cs="宋体"/>
                <w:spacing w:val="7"/>
                <w:sz w:val="19"/>
                <w:szCs w:val="19"/>
              </w:rPr>
              <w:t>新安装新冲洗水阀</w:t>
            </w:r>
          </w:p>
        </w:tc>
        <w:tc>
          <w:tcPr>
            <w:tcW w:w="1041" w:type="dxa"/>
            <w:tcBorders>
              <w:top w:val="single" w:color="000000" w:sz="2" w:space="0"/>
              <w:bottom w:val="single" w:color="000000" w:sz="2" w:space="0"/>
            </w:tcBorders>
            <w:vAlign w:val="top"/>
          </w:tcPr>
          <w:p>
            <w:pPr>
              <w:rPr>
                <w:rFonts w:ascii="Arial"/>
                <w:sz w:val="21"/>
              </w:rPr>
            </w:pPr>
          </w:p>
          <w:p>
            <w:pPr>
              <w:spacing w:before="6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272"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3" w:line="191" w:lineRule="auto"/>
              <w:ind w:left="242"/>
              <w:rPr>
                <w:rFonts w:ascii="宋体" w:hAnsi="宋体" w:eastAsia="宋体" w:cs="宋体"/>
                <w:sz w:val="19"/>
                <w:szCs w:val="19"/>
              </w:rPr>
            </w:pPr>
            <w:r>
              <w:rPr>
                <w:rFonts w:ascii="宋体" w:hAnsi="宋体" w:eastAsia="宋体" w:cs="宋体"/>
                <w:sz w:val="19"/>
                <w:szCs w:val="19"/>
              </w:rPr>
              <w:t>8</w:t>
            </w:r>
          </w:p>
        </w:tc>
        <w:tc>
          <w:tcPr>
            <w:tcW w:w="2369" w:type="dxa"/>
            <w:tcBorders>
              <w:top w:val="single" w:color="000000" w:sz="2" w:space="0"/>
              <w:bottom w:val="single" w:color="000000" w:sz="2" w:space="0"/>
            </w:tcBorders>
            <w:vAlign w:val="top"/>
          </w:tcPr>
          <w:p>
            <w:pPr>
              <w:spacing w:before="59" w:line="231" w:lineRule="auto"/>
              <w:ind w:left="43" w:right="152" w:hanging="9"/>
              <w:rPr>
                <w:rFonts w:ascii="宋体" w:hAnsi="宋体" w:eastAsia="宋体" w:cs="宋体"/>
                <w:sz w:val="19"/>
                <w:szCs w:val="19"/>
              </w:rPr>
            </w:pPr>
            <w:r>
              <w:rPr>
                <w:rFonts w:ascii="宋体" w:hAnsi="宋体" w:eastAsia="宋体" w:cs="宋体"/>
                <w:spacing w:val="6"/>
                <w:sz w:val="19"/>
                <w:szCs w:val="19"/>
              </w:rPr>
              <w:t>办公室窗帘 (卷帘) 维</w:t>
            </w:r>
            <w:r>
              <w:rPr>
                <w:rFonts w:ascii="宋体" w:hAnsi="宋体" w:eastAsia="宋体" w:cs="宋体"/>
                <w:spacing w:val="5"/>
                <w:sz w:val="19"/>
                <w:szCs w:val="19"/>
              </w:rPr>
              <w:t>修</w:t>
            </w:r>
            <w:r>
              <w:rPr>
                <w:rFonts w:ascii="宋体" w:hAnsi="宋体" w:eastAsia="宋体" w:cs="宋体"/>
                <w:sz w:val="19"/>
                <w:szCs w:val="19"/>
              </w:rPr>
              <w:t xml:space="preserve"> </w:t>
            </w:r>
            <w:r>
              <w:rPr>
                <w:rFonts w:ascii="宋体" w:hAnsi="宋体" w:eastAsia="宋体" w:cs="宋体"/>
                <w:spacing w:val="1"/>
                <w:sz w:val="19"/>
                <w:szCs w:val="19"/>
              </w:rPr>
              <w:t>、更换</w:t>
            </w:r>
          </w:p>
        </w:tc>
        <w:tc>
          <w:tcPr>
            <w:tcW w:w="2220" w:type="dxa"/>
            <w:tcBorders>
              <w:top w:val="single" w:color="000000" w:sz="2" w:space="0"/>
              <w:bottom w:val="single" w:color="000000" w:sz="2" w:space="0"/>
            </w:tcBorders>
            <w:vAlign w:val="top"/>
          </w:tcPr>
          <w:p>
            <w:pPr>
              <w:spacing w:before="32" w:line="244" w:lineRule="auto"/>
              <w:ind w:left="37" w:right="99" w:firstLine="4"/>
              <w:rPr>
                <w:rFonts w:ascii="宋体" w:hAnsi="宋体" w:eastAsia="宋体" w:cs="宋体"/>
                <w:sz w:val="19"/>
                <w:szCs w:val="19"/>
              </w:rPr>
            </w:pPr>
            <w:r>
              <w:rPr>
                <w:rFonts w:ascii="宋体" w:hAnsi="宋体" w:eastAsia="宋体" w:cs="宋体"/>
                <w:spacing w:val="5"/>
                <w:sz w:val="19"/>
                <w:szCs w:val="19"/>
              </w:rPr>
              <w:t>窗帘尺寸：1.76</w:t>
            </w:r>
            <w:r>
              <w:rPr>
                <w:rFonts w:ascii="宋体" w:hAnsi="宋体" w:eastAsia="宋体" w:cs="宋体"/>
                <w:sz w:val="19"/>
                <w:szCs w:val="19"/>
              </w:rPr>
              <w:t>m</w:t>
            </w:r>
            <w:r>
              <w:rPr>
                <w:rFonts w:ascii="宋体" w:hAnsi="宋体" w:eastAsia="宋体" w:cs="宋体"/>
                <w:spacing w:val="5"/>
                <w:sz w:val="19"/>
                <w:szCs w:val="19"/>
              </w:rPr>
              <w:t>*2.2</w:t>
            </w:r>
            <w:r>
              <w:rPr>
                <w:rFonts w:ascii="宋体" w:hAnsi="宋体" w:eastAsia="宋体" w:cs="宋体"/>
                <w:spacing w:val="3"/>
                <w:sz w:val="19"/>
                <w:szCs w:val="19"/>
              </w:rPr>
              <w:t>5</w:t>
            </w:r>
            <w:r>
              <w:rPr>
                <w:rFonts w:ascii="宋体" w:hAnsi="宋体" w:eastAsia="宋体" w:cs="宋体"/>
                <w:sz w:val="19"/>
                <w:szCs w:val="19"/>
              </w:rPr>
              <w:t xml:space="preserve">m </w:t>
            </w:r>
            <w:r>
              <w:rPr>
                <w:rFonts w:ascii="宋体" w:hAnsi="宋体" w:eastAsia="宋体" w:cs="宋体"/>
                <w:spacing w:val="7"/>
                <w:sz w:val="19"/>
                <w:szCs w:val="19"/>
              </w:rPr>
              <w:t>维</w:t>
            </w:r>
            <w:r>
              <w:rPr>
                <w:rFonts w:ascii="宋体" w:hAnsi="宋体" w:eastAsia="宋体" w:cs="宋体"/>
                <w:spacing w:val="6"/>
                <w:sz w:val="19"/>
                <w:szCs w:val="19"/>
              </w:rPr>
              <w:t>修、更换窗帘 (卷</w:t>
            </w:r>
          </w:p>
        </w:tc>
        <w:tc>
          <w:tcPr>
            <w:tcW w:w="1041" w:type="dxa"/>
            <w:tcBorders>
              <w:top w:val="single" w:color="000000" w:sz="2" w:space="0"/>
              <w:bottom w:val="single" w:color="000000" w:sz="2" w:space="0"/>
            </w:tcBorders>
            <w:vAlign w:val="top"/>
          </w:tcPr>
          <w:p>
            <w:pPr>
              <w:spacing w:before="215" w:line="189" w:lineRule="auto"/>
              <w:ind w:left="485"/>
              <w:rPr>
                <w:rFonts w:ascii="宋体" w:hAnsi="宋体" w:eastAsia="宋体" w:cs="宋体"/>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183" w:line="235" w:lineRule="auto"/>
              <w:ind w:left="243"/>
              <w:rPr>
                <w:rFonts w:ascii="宋体" w:hAnsi="宋体" w:eastAsia="宋体" w:cs="宋体"/>
                <w:sz w:val="19"/>
                <w:szCs w:val="19"/>
              </w:rPr>
            </w:pPr>
            <w:r>
              <w:rPr>
                <w:rFonts w:ascii="宋体" w:hAnsi="宋体" w:eastAsia="宋体" w:cs="宋体"/>
                <w:sz w:val="19"/>
                <w:szCs w:val="19"/>
              </w:rPr>
              <w:t>卷</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top"/>
          </w:tcPr>
          <w:p>
            <w:pPr>
              <w:spacing w:before="267" w:line="191" w:lineRule="auto"/>
              <w:ind w:left="242"/>
              <w:rPr>
                <w:rFonts w:ascii="宋体" w:hAnsi="宋体" w:eastAsia="宋体" w:cs="宋体"/>
                <w:sz w:val="19"/>
                <w:szCs w:val="19"/>
              </w:rPr>
            </w:pPr>
            <w:r>
              <w:rPr>
                <w:rFonts w:ascii="宋体" w:hAnsi="宋体" w:eastAsia="宋体" w:cs="宋体"/>
                <w:sz w:val="19"/>
                <w:szCs w:val="19"/>
              </w:rPr>
              <w:t>9</w:t>
            </w:r>
          </w:p>
        </w:tc>
        <w:tc>
          <w:tcPr>
            <w:tcW w:w="2369" w:type="dxa"/>
            <w:tcBorders>
              <w:top w:val="single" w:color="000000" w:sz="2" w:space="0"/>
              <w:bottom w:val="single" w:color="000000" w:sz="2" w:space="0"/>
            </w:tcBorders>
            <w:vAlign w:val="top"/>
          </w:tcPr>
          <w:p>
            <w:pPr>
              <w:spacing w:before="115" w:line="251" w:lineRule="auto"/>
              <w:ind w:left="36" w:right="152" w:hanging="5"/>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工楼淋浴间挡风保温棉</w:t>
            </w:r>
            <w:r>
              <w:rPr>
                <w:rFonts w:ascii="宋体" w:hAnsi="宋体" w:eastAsia="宋体" w:cs="宋体"/>
                <w:sz w:val="19"/>
                <w:szCs w:val="19"/>
              </w:rPr>
              <w:t xml:space="preserve"> </w:t>
            </w:r>
            <w:r>
              <w:rPr>
                <w:rFonts w:ascii="宋体" w:hAnsi="宋体" w:eastAsia="宋体" w:cs="宋体"/>
                <w:spacing w:val="6"/>
                <w:sz w:val="19"/>
                <w:szCs w:val="19"/>
              </w:rPr>
              <w:t>絮</w:t>
            </w:r>
            <w:r>
              <w:rPr>
                <w:rFonts w:ascii="宋体" w:hAnsi="宋体" w:eastAsia="宋体" w:cs="宋体"/>
                <w:spacing w:val="4"/>
                <w:sz w:val="19"/>
                <w:szCs w:val="19"/>
              </w:rPr>
              <w:t>帘更换</w:t>
            </w:r>
          </w:p>
        </w:tc>
        <w:tc>
          <w:tcPr>
            <w:tcW w:w="2220" w:type="dxa"/>
            <w:tcBorders>
              <w:top w:val="single" w:color="000000" w:sz="2" w:space="0"/>
              <w:bottom w:val="single" w:color="000000" w:sz="2" w:space="0"/>
            </w:tcBorders>
            <w:vAlign w:val="top"/>
          </w:tcPr>
          <w:p>
            <w:pPr>
              <w:spacing w:line="230" w:lineRule="auto"/>
              <w:ind w:left="39"/>
              <w:rPr>
                <w:rFonts w:ascii="宋体" w:hAnsi="宋体" w:eastAsia="宋体" w:cs="宋体"/>
                <w:sz w:val="17"/>
                <w:szCs w:val="17"/>
              </w:rPr>
            </w:pPr>
            <w: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59690</wp:posOffset>
                      </wp:positionV>
                      <wp:extent cx="1276985" cy="3295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6985" cy="329565"/>
                              </a:xfrm>
                              <a:prstGeom prst="rect">
                                <a:avLst/>
                              </a:prstGeom>
                              <a:noFill/>
                              <a:ln>
                                <a:noFill/>
                              </a:ln>
                            </wps:spPr>
                            <wps:txbx>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wps:txbx>
                            <wps:bodyPr lIns="0" tIns="0" rIns="0" bIns="0" upright="1"/>
                          </wps:wsp>
                        </a:graphicData>
                      </a:graphic>
                    </wp:anchor>
                  </w:drawing>
                </mc:Choice>
                <mc:Fallback>
                  <w:pict>
                    <v:shape id="_x0000_s1026" o:spid="_x0000_s1026" o:spt="202" type="#_x0000_t202" style="position:absolute;left:0pt;margin-left:0.8pt;margin-top:4.7pt;height:25.95pt;width:100.55pt;z-index:251660288;mso-width-relative:page;mso-height-relative:page;" filled="f" stroked="f" coordsize="21600,21600" o:gfxdata="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saa1QAAAAYBAAAPAAAAAAAAAAEAIAAAACIAAABkcnMvZG93bnJldi54bWxQSwECFAAU&#10;AAAACACHTuJAuE0tFLsBAAByAwAADgAAAAAAAAABACAAAAAkAQAAZHJzL2Uyb0RvYy54bWxQSwUG&#10;AAAAAAYABgBZAQAAUQUAAAAA&#10;">
                      <v:fill on="f" focussize="0,0"/>
                      <v:stroke on="f"/>
                      <v:imagedata o:title=""/>
                      <o:lock v:ext="edit" aspectratio="f"/>
                      <v:textbox inset="0mm,0mm,0mm,0mm">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v:textbox>
                    </v:shape>
                  </w:pict>
                </mc:Fallback>
              </mc:AlternateContent>
            </w:r>
            <w:r>
              <w:rPr>
                <w:rFonts w:ascii="宋体" w:hAnsi="宋体" w:eastAsia="宋体" w:cs="宋体"/>
                <w:spacing w:val="8"/>
                <w:sz w:val="17"/>
                <w:szCs w:val="17"/>
              </w:rPr>
              <w:t>帘)</w:t>
            </w:r>
          </w:p>
        </w:tc>
        <w:tc>
          <w:tcPr>
            <w:tcW w:w="1041" w:type="dxa"/>
            <w:tcBorders>
              <w:top w:val="single" w:color="000000" w:sz="2" w:space="0"/>
              <w:bottom w:val="single" w:color="000000" w:sz="2" w:space="0"/>
            </w:tcBorders>
            <w:vAlign w:val="top"/>
          </w:tcPr>
          <w:p>
            <w:pPr>
              <w:spacing w:before="267" w:line="193"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658" w:type="dxa"/>
            <w:tcBorders>
              <w:top w:val="single" w:color="000000" w:sz="2" w:space="0"/>
              <w:bottom w:val="single" w:color="000000" w:sz="2" w:space="0"/>
            </w:tcBorders>
            <w:vAlign w:val="top"/>
          </w:tcPr>
          <w:p>
            <w:pPr>
              <w:spacing w:before="23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567" w:type="dxa"/>
            <w:tcBorders>
              <w:top w:val="single" w:color="000000" w:sz="2" w:space="0"/>
              <w:bottom w:val="single" w:color="000000" w:sz="2" w:space="0"/>
            </w:tcBorders>
            <w:vAlign w:val="top"/>
          </w:tcPr>
          <w:p>
            <w:pPr>
              <w:spacing w:before="177"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2369" w:type="dxa"/>
            <w:tcBorders>
              <w:top w:val="single" w:color="000000" w:sz="2" w:space="0"/>
              <w:bottom w:val="single" w:color="000000" w:sz="2" w:space="0"/>
            </w:tcBorders>
            <w:vAlign w:val="top"/>
          </w:tcPr>
          <w:p>
            <w:pPr>
              <w:spacing w:before="33" w:line="209" w:lineRule="auto"/>
              <w:ind w:left="31" w:right="152"/>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工楼淋浴间挡水皮帘更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46" w:line="229" w:lineRule="auto"/>
              <w:ind w:left="36"/>
              <w:rPr>
                <w:rFonts w:ascii="宋体" w:hAnsi="宋体" w:eastAsia="宋体" w:cs="宋体"/>
                <w:sz w:val="19"/>
                <w:szCs w:val="19"/>
              </w:rPr>
            </w:pPr>
            <w:r>
              <w:rPr>
                <w:rFonts w:ascii="宋体" w:hAnsi="宋体" w:eastAsia="宋体" w:cs="宋体"/>
                <w:spacing w:val="7"/>
                <w:sz w:val="19"/>
                <w:szCs w:val="19"/>
              </w:rPr>
              <w:t>更换老化的挡水皮</w:t>
            </w:r>
            <w:r>
              <w:rPr>
                <w:rFonts w:ascii="宋体" w:hAnsi="宋体" w:eastAsia="宋体" w:cs="宋体"/>
                <w:spacing w:val="6"/>
                <w:sz w:val="19"/>
                <w:szCs w:val="19"/>
              </w:rPr>
              <w:t>帘</w:t>
            </w:r>
          </w:p>
        </w:tc>
        <w:tc>
          <w:tcPr>
            <w:tcW w:w="1041" w:type="dxa"/>
            <w:tcBorders>
              <w:top w:val="single" w:color="000000" w:sz="2" w:space="0"/>
              <w:bottom w:val="single" w:color="000000" w:sz="2" w:space="0"/>
            </w:tcBorders>
            <w:vAlign w:val="top"/>
          </w:tcPr>
          <w:p>
            <w:pPr>
              <w:spacing w:before="177" w:line="191" w:lineRule="auto"/>
              <w:ind w:left="482"/>
              <w:rPr>
                <w:rFonts w:ascii="宋体" w:hAnsi="宋体" w:eastAsia="宋体" w:cs="宋体"/>
                <w:sz w:val="19"/>
                <w:szCs w:val="19"/>
              </w:rPr>
            </w:pPr>
            <w:r>
              <w:rPr>
                <w:rFonts w:ascii="宋体" w:hAnsi="宋体" w:eastAsia="宋体" w:cs="宋体"/>
                <w:sz w:val="19"/>
                <w:szCs w:val="19"/>
              </w:rPr>
              <w:t>9</w:t>
            </w:r>
          </w:p>
        </w:tc>
        <w:tc>
          <w:tcPr>
            <w:tcW w:w="658" w:type="dxa"/>
            <w:tcBorders>
              <w:top w:val="single" w:color="000000" w:sz="2" w:space="0"/>
              <w:bottom w:val="single" w:color="000000" w:sz="2" w:space="0"/>
            </w:tcBorders>
            <w:vAlign w:val="top"/>
          </w:tcPr>
          <w:p>
            <w:pPr>
              <w:spacing w:before="14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6"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1</w:t>
            </w:r>
          </w:p>
        </w:tc>
        <w:tc>
          <w:tcPr>
            <w:tcW w:w="2369" w:type="dxa"/>
            <w:tcBorders>
              <w:top w:val="single" w:color="000000" w:sz="2" w:space="0"/>
              <w:bottom w:val="single" w:color="000000" w:sz="2" w:space="0"/>
            </w:tcBorders>
            <w:vAlign w:val="top"/>
          </w:tcPr>
          <w:p>
            <w:pPr>
              <w:spacing w:before="277" w:line="229" w:lineRule="auto"/>
              <w:ind w:left="31" w:leftChars="0"/>
              <w:rPr>
                <w:rFonts w:ascii="宋体" w:hAnsi="宋体" w:eastAsia="宋体" w:cs="宋体"/>
                <w:snapToGrid w:val="0"/>
                <w:color w:val="000000"/>
                <w:kern w:val="0"/>
                <w:sz w:val="19"/>
                <w:szCs w:val="19"/>
              </w:rPr>
            </w:pPr>
            <w:r>
              <w:rPr>
                <w:rFonts w:ascii="宋体" w:hAnsi="宋体" w:eastAsia="宋体" w:cs="宋体"/>
                <w:spacing w:val="9"/>
                <w:sz w:val="19"/>
                <w:szCs w:val="19"/>
              </w:rPr>
              <w:t>铝</w:t>
            </w:r>
            <w:r>
              <w:rPr>
                <w:rFonts w:ascii="宋体" w:hAnsi="宋体" w:eastAsia="宋体" w:cs="宋体"/>
                <w:spacing w:val="7"/>
                <w:sz w:val="19"/>
                <w:szCs w:val="19"/>
              </w:rPr>
              <w:t>合金窗子维修、更换</w:t>
            </w:r>
          </w:p>
        </w:tc>
        <w:tc>
          <w:tcPr>
            <w:tcW w:w="2220" w:type="dxa"/>
            <w:tcBorders>
              <w:top w:val="single" w:color="000000" w:sz="2" w:space="0"/>
              <w:bottom w:val="single" w:color="000000" w:sz="2" w:space="0"/>
            </w:tcBorders>
            <w:vAlign w:val="top"/>
          </w:tcPr>
          <w:p>
            <w:pPr>
              <w:spacing w:before="35" w:line="236" w:lineRule="auto"/>
              <w:ind w:left="48"/>
              <w:rPr>
                <w:rFonts w:ascii="宋体" w:hAnsi="宋体" w:eastAsia="宋体" w:cs="宋体"/>
                <w:sz w:val="19"/>
                <w:szCs w:val="19"/>
              </w:rPr>
            </w:pPr>
            <w:r>
              <w:rPr>
                <w:rFonts w:ascii="宋体" w:hAnsi="宋体" w:eastAsia="宋体" w:cs="宋体"/>
                <w:spacing w:val="2"/>
                <w:sz w:val="19"/>
                <w:szCs w:val="19"/>
              </w:rPr>
              <w:t>1.3</w:t>
            </w:r>
            <w:r>
              <w:rPr>
                <w:rFonts w:ascii="宋体" w:hAnsi="宋体" w:eastAsia="宋体" w:cs="宋体"/>
                <w:sz w:val="19"/>
                <w:szCs w:val="19"/>
              </w:rPr>
              <w:t>m</w:t>
            </w:r>
            <w:r>
              <w:rPr>
                <w:rFonts w:ascii="宋体" w:hAnsi="宋体" w:eastAsia="宋体" w:cs="宋体"/>
                <w:spacing w:val="2"/>
                <w:sz w:val="19"/>
                <w:szCs w:val="19"/>
              </w:rPr>
              <w:t>*2</w:t>
            </w:r>
            <w:r>
              <w:rPr>
                <w:rFonts w:ascii="宋体" w:hAnsi="宋体" w:eastAsia="宋体" w:cs="宋体"/>
                <w:spacing w:val="1"/>
                <w:sz w:val="19"/>
                <w:szCs w:val="19"/>
              </w:rPr>
              <w:t>.3</w:t>
            </w:r>
            <w:r>
              <w:rPr>
                <w:rFonts w:ascii="宋体" w:hAnsi="宋体" w:eastAsia="宋体" w:cs="宋体"/>
                <w:sz w:val="19"/>
                <w:szCs w:val="19"/>
              </w:rPr>
              <w:t>m</w:t>
            </w:r>
            <w:r>
              <w:rPr>
                <w:rFonts w:ascii="宋体" w:hAnsi="宋体" w:eastAsia="宋体" w:cs="宋体"/>
                <w:spacing w:val="1"/>
                <w:sz w:val="19"/>
                <w:szCs w:val="19"/>
              </w:rPr>
              <w:t>；</w:t>
            </w:r>
          </w:p>
          <w:p>
            <w:pPr>
              <w:spacing w:before="1" w:line="216" w:lineRule="auto"/>
              <w:ind w:left="34"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7"/>
                <w:sz w:val="19"/>
                <w:szCs w:val="19"/>
              </w:rPr>
              <w:t>更换铝合金窗户加配单</w:t>
            </w:r>
            <w:r>
              <w:rPr>
                <w:rFonts w:ascii="宋体" w:hAnsi="宋体" w:eastAsia="宋体" w:cs="宋体"/>
                <w:sz w:val="19"/>
                <w:szCs w:val="19"/>
              </w:rPr>
              <w:t xml:space="preserve"> </w:t>
            </w:r>
            <w:r>
              <w:rPr>
                <w:rFonts w:ascii="宋体" w:hAnsi="宋体" w:eastAsia="宋体" w:cs="宋体"/>
                <w:spacing w:val="5"/>
                <w:sz w:val="19"/>
                <w:szCs w:val="19"/>
              </w:rPr>
              <w:t>层</w:t>
            </w:r>
            <w:r>
              <w:rPr>
                <w:rFonts w:ascii="宋体" w:hAnsi="宋体" w:eastAsia="宋体" w:cs="宋体"/>
                <w:spacing w:val="4"/>
                <w:sz w:val="19"/>
                <w:szCs w:val="19"/>
              </w:rPr>
              <w:t>玻璃。</w:t>
            </w:r>
          </w:p>
        </w:tc>
        <w:tc>
          <w:tcPr>
            <w:tcW w:w="1041" w:type="dxa"/>
            <w:tcBorders>
              <w:top w:val="single" w:color="000000" w:sz="2" w:space="0"/>
              <w:bottom w:val="single" w:color="000000" w:sz="2" w:space="0"/>
            </w:tcBorders>
            <w:vAlign w:val="top"/>
          </w:tcPr>
          <w:p>
            <w:pPr>
              <w:spacing w:line="245" w:lineRule="auto"/>
              <w:rPr>
                <w:rFonts w:ascii="Arial"/>
                <w:sz w:val="21"/>
              </w:rPr>
            </w:pPr>
          </w:p>
          <w:p>
            <w:pPr>
              <w:spacing w:before="62"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78"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67" w:type="dxa"/>
            <w:tcBorders>
              <w:top w:val="single" w:color="000000" w:sz="2" w:space="0"/>
              <w:bottom w:val="single" w:color="000000" w:sz="2" w:space="0"/>
            </w:tcBorders>
            <w:vAlign w:val="top"/>
          </w:tcPr>
          <w:p>
            <w:pPr>
              <w:spacing w:line="245" w:lineRule="auto"/>
              <w:rPr>
                <w:rFonts w:ascii="Arial"/>
                <w:sz w:val="21"/>
              </w:rPr>
            </w:pPr>
          </w:p>
          <w:p>
            <w:pPr>
              <w:spacing w:before="62"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2369" w:type="dxa"/>
            <w:tcBorders>
              <w:top w:val="single" w:color="000000" w:sz="2" w:space="0"/>
              <w:bottom w:val="single" w:color="000000" w:sz="2" w:space="0"/>
            </w:tcBorders>
            <w:vAlign w:val="top"/>
          </w:tcPr>
          <w:p>
            <w:pPr>
              <w:spacing w:before="229" w:line="229" w:lineRule="auto"/>
              <w:ind w:left="30" w:leftChars="0"/>
              <w:rPr>
                <w:rFonts w:ascii="宋体" w:hAnsi="宋体" w:eastAsia="宋体" w:cs="宋体"/>
                <w:snapToGrid w:val="0"/>
                <w:color w:val="000000"/>
                <w:kern w:val="0"/>
                <w:sz w:val="19"/>
                <w:szCs w:val="19"/>
              </w:rPr>
            </w:pPr>
            <w:r>
              <w:rPr>
                <w:rFonts w:ascii="宋体" w:hAnsi="宋体" w:eastAsia="宋体" w:cs="宋体"/>
                <w:spacing w:val="10"/>
                <w:sz w:val="19"/>
                <w:szCs w:val="19"/>
              </w:rPr>
              <w:t>道</w:t>
            </w:r>
            <w:r>
              <w:rPr>
                <w:rFonts w:ascii="宋体" w:hAnsi="宋体" w:eastAsia="宋体" w:cs="宋体"/>
                <w:spacing w:val="7"/>
                <w:sz w:val="19"/>
                <w:szCs w:val="19"/>
              </w:rPr>
              <w:t>闸</w:t>
            </w:r>
            <w:r>
              <w:rPr>
                <w:rFonts w:ascii="宋体" w:hAnsi="宋体" w:eastAsia="宋体" w:cs="宋体"/>
                <w:spacing w:val="5"/>
                <w:sz w:val="19"/>
                <w:szCs w:val="19"/>
              </w:rPr>
              <w:t>杆更换 (直杆)</w:t>
            </w:r>
          </w:p>
        </w:tc>
        <w:tc>
          <w:tcPr>
            <w:tcW w:w="2220" w:type="dxa"/>
            <w:tcBorders>
              <w:top w:val="single" w:color="000000" w:sz="2" w:space="0"/>
              <w:bottom w:val="single" w:color="000000" w:sz="2" w:space="0"/>
            </w:tcBorders>
            <w:vAlign w:val="top"/>
          </w:tcPr>
          <w:p>
            <w:pPr>
              <w:spacing w:before="107" w:line="252" w:lineRule="auto"/>
              <w:ind w:left="35" w:leftChars="0" w:right="395" w:rightChars="0" w:firstLine="2" w:firstLineChars="0"/>
              <w:rPr>
                <w:rFonts w:ascii="宋体" w:hAnsi="宋体" w:eastAsia="宋体" w:cs="宋体"/>
                <w:snapToGrid w:val="0"/>
                <w:color w:val="000000"/>
                <w:kern w:val="0"/>
                <w:sz w:val="19"/>
                <w:szCs w:val="19"/>
              </w:rPr>
            </w:pPr>
            <w:r>
              <w:rPr>
                <w:rFonts w:ascii="宋体" w:hAnsi="宋体" w:eastAsia="宋体" w:cs="宋体"/>
                <w:spacing w:val="7"/>
                <w:sz w:val="19"/>
                <w:szCs w:val="19"/>
              </w:rPr>
              <w:t>维</w:t>
            </w:r>
            <w:r>
              <w:rPr>
                <w:rFonts w:ascii="宋体" w:hAnsi="宋体" w:eastAsia="宋体" w:cs="宋体"/>
                <w:spacing w:val="6"/>
                <w:sz w:val="19"/>
                <w:szCs w:val="19"/>
              </w:rPr>
              <w:t>修更换道闸杆 (直</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7" w:type="dxa"/>
            <w:tcBorders>
              <w:top w:val="single" w:color="000000" w:sz="2" w:space="0"/>
              <w:bottom w:val="single" w:color="000000" w:sz="2" w:space="0"/>
            </w:tcBorders>
            <w:vAlign w:val="top"/>
          </w:tcPr>
          <w:p>
            <w:pPr>
              <w:spacing w:before="214"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3</w:t>
            </w:r>
          </w:p>
        </w:tc>
        <w:tc>
          <w:tcPr>
            <w:tcW w:w="2369" w:type="dxa"/>
            <w:tcBorders>
              <w:top w:val="single" w:color="000000" w:sz="2" w:space="0"/>
              <w:bottom w:val="single" w:color="000000" w:sz="2" w:space="0"/>
            </w:tcBorders>
            <w:vAlign w:val="top"/>
          </w:tcPr>
          <w:p>
            <w:pPr>
              <w:spacing w:before="229" w:line="229" w:lineRule="auto"/>
              <w:ind w:left="30" w:leftChars="0"/>
              <w:rPr>
                <w:rFonts w:ascii="宋体" w:hAnsi="宋体" w:eastAsia="宋体" w:cs="宋体"/>
                <w:snapToGrid w:val="0"/>
                <w:color w:val="000000"/>
                <w:kern w:val="0"/>
                <w:sz w:val="19"/>
                <w:szCs w:val="19"/>
              </w:rPr>
            </w:pPr>
            <w:r>
              <w:rPr>
                <w:rFonts w:ascii="宋体" w:hAnsi="宋体" w:eastAsia="宋体" w:cs="宋体"/>
                <w:spacing w:val="6"/>
                <w:sz w:val="19"/>
                <w:szCs w:val="19"/>
              </w:rPr>
              <w:t>道闸杆更换 (栅栏杆</w:t>
            </w:r>
            <w:r>
              <w:rPr>
                <w:rFonts w:ascii="宋体" w:hAnsi="宋体" w:eastAsia="宋体" w:cs="宋体"/>
                <w:spacing w:val="5"/>
                <w:sz w:val="19"/>
                <w:szCs w:val="19"/>
              </w:rPr>
              <w:t>)</w:t>
            </w:r>
          </w:p>
        </w:tc>
        <w:tc>
          <w:tcPr>
            <w:tcW w:w="2220" w:type="dxa"/>
            <w:tcBorders>
              <w:top w:val="single" w:color="000000" w:sz="2" w:space="0"/>
              <w:bottom w:val="single" w:color="000000" w:sz="2" w:space="0"/>
            </w:tcBorders>
            <w:vAlign w:val="top"/>
          </w:tcPr>
          <w:p>
            <w:pPr>
              <w:spacing w:before="108" w:line="251" w:lineRule="auto"/>
              <w:ind w:left="35"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9"/>
                <w:sz w:val="19"/>
                <w:szCs w:val="19"/>
              </w:rPr>
              <w:t>维</w:t>
            </w:r>
            <w:r>
              <w:rPr>
                <w:rFonts w:ascii="宋体" w:hAnsi="宋体" w:eastAsia="宋体" w:cs="宋体"/>
                <w:spacing w:val="6"/>
                <w:sz w:val="19"/>
                <w:szCs w:val="19"/>
              </w:rPr>
              <w:t>修更换道闸杆 (栅栏</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4</w:t>
            </w:r>
          </w:p>
        </w:tc>
        <w:tc>
          <w:tcPr>
            <w:tcW w:w="2369" w:type="dxa"/>
            <w:tcBorders>
              <w:top w:val="single" w:color="000000" w:sz="2" w:space="0"/>
              <w:bottom w:val="single" w:color="000000" w:sz="2" w:space="0"/>
            </w:tcBorders>
            <w:vAlign w:val="top"/>
          </w:tcPr>
          <w:p>
            <w:pPr>
              <w:spacing w:before="63" w:line="229" w:lineRule="auto"/>
              <w:ind w:left="30" w:leftChars="0" w:right="185" w:rightChars="0"/>
              <w:rPr>
                <w:rFonts w:ascii="宋体" w:hAnsi="宋体" w:eastAsia="宋体" w:cs="宋体"/>
                <w:snapToGrid w:val="0"/>
                <w:color w:val="000000"/>
                <w:kern w:val="0"/>
                <w:sz w:val="19"/>
                <w:szCs w:val="19"/>
              </w:rPr>
            </w:pPr>
            <w:r>
              <w:rPr>
                <w:rFonts w:ascii="宋体" w:hAnsi="宋体" w:eastAsia="宋体" w:cs="宋体"/>
                <w:spacing w:val="7"/>
                <w:sz w:val="19"/>
                <w:szCs w:val="19"/>
              </w:rPr>
              <w:t>转</w:t>
            </w:r>
            <w:r>
              <w:rPr>
                <w:rFonts w:ascii="宋体" w:hAnsi="宋体" w:eastAsia="宋体" w:cs="宋体"/>
                <w:spacing w:val="4"/>
                <w:sz w:val="19"/>
                <w:szCs w:val="19"/>
              </w:rPr>
              <w:t>运站大门维修、整形、</w:t>
            </w:r>
            <w:r>
              <w:rPr>
                <w:rFonts w:ascii="宋体" w:hAnsi="宋体" w:eastAsia="宋体" w:cs="宋体"/>
                <w:sz w:val="19"/>
                <w:szCs w:val="19"/>
              </w:rPr>
              <w:t xml:space="preserve"> </w:t>
            </w:r>
            <w:r>
              <w:rPr>
                <w:rFonts w:ascii="宋体" w:hAnsi="宋体" w:eastAsia="宋体" w:cs="宋体"/>
                <w:spacing w:val="7"/>
                <w:sz w:val="19"/>
                <w:szCs w:val="19"/>
              </w:rPr>
              <w:t>铰</w:t>
            </w:r>
            <w:r>
              <w:rPr>
                <w:rFonts w:ascii="宋体" w:hAnsi="宋体" w:eastAsia="宋体" w:cs="宋体"/>
                <w:spacing w:val="6"/>
                <w:sz w:val="19"/>
                <w:szCs w:val="19"/>
              </w:rPr>
              <w:t>链更换</w:t>
            </w:r>
          </w:p>
        </w:tc>
        <w:tc>
          <w:tcPr>
            <w:tcW w:w="2220" w:type="dxa"/>
            <w:tcBorders>
              <w:top w:val="single" w:color="000000" w:sz="2" w:space="0"/>
              <w:bottom w:val="single" w:color="000000" w:sz="2" w:space="0"/>
            </w:tcBorders>
            <w:vAlign w:val="top"/>
          </w:tcPr>
          <w:p>
            <w:pPr>
              <w:spacing w:before="185" w:line="229"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大门整形，更换铰</w:t>
            </w:r>
            <w:r>
              <w:rPr>
                <w:rFonts w:ascii="宋体" w:hAnsi="宋体" w:eastAsia="宋体" w:cs="宋体"/>
                <w:spacing w:val="6"/>
                <w:sz w:val="19"/>
                <w:szCs w:val="19"/>
              </w:rPr>
              <w:t>链</w:t>
            </w:r>
          </w:p>
        </w:tc>
        <w:tc>
          <w:tcPr>
            <w:tcW w:w="1041" w:type="dxa"/>
            <w:tcBorders>
              <w:top w:val="single" w:color="000000" w:sz="2" w:space="0"/>
              <w:bottom w:val="single" w:color="000000" w:sz="2" w:space="0"/>
            </w:tcBorders>
            <w:vAlign w:val="top"/>
          </w:tcPr>
          <w:p>
            <w:pPr>
              <w:spacing w:before="215"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35</w:t>
            </w:r>
          </w:p>
        </w:tc>
        <w:tc>
          <w:tcPr>
            <w:tcW w:w="658" w:type="dxa"/>
            <w:tcBorders>
              <w:top w:val="single" w:color="000000" w:sz="2" w:space="0"/>
              <w:bottom w:val="single" w:color="000000" w:sz="2" w:space="0"/>
            </w:tcBorders>
            <w:vAlign w:val="top"/>
          </w:tcPr>
          <w:p>
            <w:pPr>
              <w:spacing w:before="184"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567" w:type="dxa"/>
            <w:tcBorders>
              <w:top w:val="single" w:color="000000" w:sz="2" w:space="0"/>
              <w:bottom w:val="single" w:color="000000" w:sz="2" w:space="0"/>
            </w:tcBorders>
            <w:vAlign w:val="top"/>
          </w:tcPr>
          <w:p>
            <w:pPr>
              <w:spacing w:before="260"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5</w:t>
            </w:r>
          </w:p>
        </w:tc>
        <w:tc>
          <w:tcPr>
            <w:tcW w:w="2369" w:type="dxa"/>
            <w:tcBorders>
              <w:top w:val="single" w:color="000000" w:sz="2" w:space="0"/>
              <w:bottom w:val="single" w:color="000000" w:sz="2" w:space="0"/>
            </w:tcBorders>
            <w:vAlign w:val="top"/>
          </w:tcPr>
          <w:p>
            <w:pPr>
              <w:spacing w:before="163" w:line="251" w:lineRule="auto"/>
              <w:ind w:left="30" w:leftChars="0" w:right="152" w:rightChars="0"/>
              <w:rPr>
                <w:rFonts w:ascii="宋体" w:hAnsi="宋体" w:eastAsia="宋体" w:cs="宋体"/>
                <w:snapToGrid w:val="0"/>
                <w:color w:val="000000"/>
                <w:kern w:val="0"/>
                <w:sz w:val="19"/>
                <w:szCs w:val="19"/>
              </w:rPr>
            </w:pPr>
            <w:r>
              <w:rPr>
                <w:rFonts w:ascii="宋体" w:hAnsi="宋体" w:eastAsia="宋体" w:cs="宋体"/>
                <w:spacing w:val="10"/>
                <w:sz w:val="19"/>
                <w:szCs w:val="19"/>
              </w:rPr>
              <w:t>转</w:t>
            </w:r>
            <w:r>
              <w:rPr>
                <w:rFonts w:ascii="宋体" w:hAnsi="宋体" w:eastAsia="宋体" w:cs="宋体"/>
                <w:spacing w:val="7"/>
                <w:sz w:val="19"/>
                <w:szCs w:val="19"/>
              </w:rPr>
              <w:t>运站、廊道窗户整形维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63" w:line="236" w:lineRule="auto"/>
              <w:ind w:left="48"/>
              <w:rPr>
                <w:rFonts w:ascii="宋体" w:hAnsi="宋体" w:eastAsia="宋体" w:cs="宋体"/>
                <w:sz w:val="19"/>
                <w:szCs w:val="19"/>
              </w:rPr>
            </w:pPr>
            <w:r>
              <w:rPr>
                <w:rFonts w:ascii="宋体" w:hAnsi="宋体" w:eastAsia="宋体" w:cs="宋体"/>
                <w:spacing w:val="5"/>
                <w:sz w:val="19"/>
                <w:szCs w:val="19"/>
              </w:rPr>
              <w:t>1、清理窗户处垃圾</w:t>
            </w:r>
          </w:p>
          <w:p>
            <w:pPr>
              <w:spacing w:line="257" w:lineRule="exact"/>
              <w:ind w:left="36" w:leftChars="0"/>
              <w:rPr>
                <w:rFonts w:ascii="宋体" w:hAnsi="宋体" w:eastAsia="宋体" w:cs="宋体"/>
                <w:snapToGrid w:val="0"/>
                <w:color w:val="000000"/>
                <w:kern w:val="0"/>
                <w:sz w:val="19"/>
                <w:szCs w:val="19"/>
              </w:rPr>
            </w:pPr>
            <w:r>
              <w:rPr>
                <w:rFonts w:ascii="宋体" w:hAnsi="宋体" w:eastAsia="宋体" w:cs="宋体"/>
                <w:spacing w:val="12"/>
                <w:position w:val="1"/>
                <w:sz w:val="19"/>
                <w:szCs w:val="19"/>
              </w:rPr>
              <w:t>2</w:t>
            </w:r>
            <w:r>
              <w:rPr>
                <w:rFonts w:ascii="宋体" w:hAnsi="宋体" w:eastAsia="宋体" w:cs="宋体"/>
                <w:spacing w:val="7"/>
                <w:position w:val="1"/>
                <w:sz w:val="19"/>
                <w:szCs w:val="19"/>
              </w:rPr>
              <w:t>、</w:t>
            </w:r>
            <w:r>
              <w:rPr>
                <w:rFonts w:ascii="宋体" w:hAnsi="宋体" w:eastAsia="宋体" w:cs="宋体"/>
                <w:spacing w:val="6"/>
                <w:position w:val="1"/>
                <w:sz w:val="19"/>
                <w:szCs w:val="19"/>
              </w:rPr>
              <w:t>窗户整形并重新安装</w:t>
            </w:r>
          </w:p>
        </w:tc>
        <w:tc>
          <w:tcPr>
            <w:tcW w:w="1041"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658" w:type="dxa"/>
            <w:tcBorders>
              <w:top w:val="single" w:color="000000" w:sz="2" w:space="0"/>
              <w:bottom w:val="single" w:color="000000" w:sz="2" w:space="0"/>
            </w:tcBorders>
            <w:vAlign w:val="top"/>
          </w:tcPr>
          <w:p>
            <w:pPr>
              <w:spacing w:before="284"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4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6</w:t>
            </w:r>
          </w:p>
        </w:tc>
        <w:tc>
          <w:tcPr>
            <w:tcW w:w="2369" w:type="dxa"/>
            <w:tcBorders>
              <w:top w:val="single" w:color="000000" w:sz="2" w:space="0"/>
              <w:bottom w:val="single" w:color="000000" w:sz="2" w:space="0"/>
            </w:tcBorders>
            <w:vAlign w:val="top"/>
          </w:tcPr>
          <w:p>
            <w:pPr>
              <w:spacing w:before="61" w:line="191" w:lineRule="auto"/>
              <w:ind w:left="205"/>
              <w:rPr>
                <w:rFonts w:ascii="宋体" w:hAnsi="宋体" w:eastAsia="宋体" w:cs="宋体"/>
                <w:spacing w:val="-8"/>
                <w:sz w:val="19"/>
                <w:szCs w:val="19"/>
              </w:rPr>
            </w:pPr>
          </w:p>
          <w:p>
            <w:pPr>
              <w:spacing w:before="61" w:line="191" w:lineRule="auto"/>
              <w:ind w:left="205" w:leftChars="0"/>
              <w:rPr>
                <w:rFonts w:ascii="宋体" w:hAnsi="宋体" w:eastAsia="宋体" w:cs="宋体"/>
                <w:snapToGrid w:val="0"/>
                <w:color w:val="000000"/>
                <w:spacing w:val="-8"/>
                <w:kern w:val="0"/>
                <w:sz w:val="19"/>
                <w:szCs w:val="19"/>
              </w:rPr>
            </w:pPr>
            <w:r>
              <w:rPr>
                <w:rFonts w:ascii="宋体" w:hAnsi="宋体" w:eastAsia="宋体" w:cs="宋体"/>
                <w:spacing w:val="-8"/>
                <w:sz w:val="19"/>
                <w:szCs w:val="19"/>
              </w:rPr>
              <w:t>风帽补装、更换</w:t>
            </w:r>
          </w:p>
        </w:tc>
        <w:tc>
          <w:tcPr>
            <w:tcW w:w="2220" w:type="dxa"/>
            <w:tcBorders>
              <w:top w:val="single" w:color="000000" w:sz="2" w:space="0"/>
              <w:bottom w:val="single" w:color="000000" w:sz="2" w:space="0"/>
            </w:tcBorders>
            <w:vAlign w:val="top"/>
          </w:tcPr>
          <w:p>
            <w:pPr>
              <w:spacing w:before="116" w:line="251" w:lineRule="auto"/>
              <w:ind w:left="42" w:leftChars="0" w:right="99" w:rightChars="0" w:hanging="8"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补</w:t>
            </w:r>
            <w:r>
              <w:rPr>
                <w:rFonts w:ascii="宋体" w:hAnsi="宋体" w:eastAsia="宋体" w:cs="宋体"/>
                <w:spacing w:val="6"/>
                <w:sz w:val="19"/>
                <w:szCs w:val="19"/>
              </w:rPr>
              <w:t>装、更换304不锈钢风</w:t>
            </w:r>
            <w:r>
              <w:rPr>
                <w:rFonts w:ascii="宋体" w:hAnsi="宋体" w:eastAsia="宋体" w:cs="宋体"/>
                <w:sz w:val="19"/>
                <w:szCs w:val="19"/>
              </w:rPr>
              <w:t xml:space="preserve"> </w:t>
            </w:r>
            <w:r>
              <w:rPr>
                <w:rFonts w:ascii="宋体" w:hAnsi="宋体" w:eastAsia="宋体" w:cs="宋体"/>
                <w:spacing w:val="4"/>
                <w:sz w:val="19"/>
                <w:szCs w:val="19"/>
              </w:rPr>
              <w:t>帽 (底口直径400)</w:t>
            </w:r>
          </w:p>
        </w:tc>
        <w:tc>
          <w:tcPr>
            <w:tcW w:w="1041" w:type="dxa"/>
            <w:tcBorders>
              <w:top w:val="single" w:color="000000" w:sz="2" w:space="0"/>
              <w:bottom w:val="single" w:color="000000" w:sz="2" w:space="0"/>
            </w:tcBorders>
            <w:vAlign w:val="top"/>
          </w:tcPr>
          <w:p>
            <w:pPr>
              <w:spacing w:before="270"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39"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567" w:type="dxa"/>
            <w:tcBorders>
              <w:top w:val="single" w:color="000000" w:sz="2" w:space="0"/>
              <w:bottom w:val="single" w:color="000000" w:sz="2" w:space="0"/>
            </w:tcBorders>
            <w:vAlign w:val="top"/>
          </w:tcPr>
          <w:p>
            <w:pPr>
              <w:spacing w:before="215"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7</w:t>
            </w:r>
          </w:p>
        </w:tc>
        <w:tc>
          <w:tcPr>
            <w:tcW w:w="2369" w:type="dxa"/>
            <w:tcBorders>
              <w:top w:val="single" w:color="000000" w:sz="2" w:space="0"/>
              <w:bottom w:val="single" w:color="000000" w:sz="2" w:space="0"/>
            </w:tcBorders>
            <w:vAlign w:val="top"/>
          </w:tcPr>
          <w:p>
            <w:pPr>
              <w:spacing w:before="257" w:line="229" w:lineRule="auto"/>
              <w:ind w:left="31" w:leftChars="0"/>
              <w:rPr>
                <w:rFonts w:ascii="宋体" w:hAnsi="宋体" w:eastAsia="宋体" w:cs="宋体"/>
                <w:snapToGrid w:val="0"/>
                <w:color w:val="000000"/>
                <w:kern w:val="0"/>
                <w:sz w:val="19"/>
                <w:szCs w:val="19"/>
              </w:rPr>
            </w:pPr>
            <w:r>
              <w:rPr>
                <w:rFonts w:ascii="宋体" w:hAnsi="宋体" w:eastAsia="宋体" w:cs="宋体"/>
                <w:spacing w:val="7"/>
                <w:sz w:val="19"/>
                <w:szCs w:val="19"/>
              </w:rPr>
              <w:t>廊道防火门更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135" w:line="237" w:lineRule="auto"/>
              <w:ind w:left="48"/>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m</w:t>
            </w:r>
            <w:r>
              <w:rPr>
                <w:rFonts w:ascii="宋体" w:hAnsi="宋体" w:eastAsia="宋体" w:cs="宋体"/>
                <w:spacing w:val="5"/>
                <w:sz w:val="19"/>
                <w:szCs w:val="19"/>
              </w:rPr>
              <w:t>*</w:t>
            </w:r>
            <w:r>
              <w:rPr>
                <w:rFonts w:ascii="宋体" w:hAnsi="宋体" w:eastAsia="宋体" w:cs="宋体"/>
                <w:spacing w:val="4"/>
                <w:sz w:val="19"/>
                <w:szCs w:val="19"/>
              </w:rPr>
              <w:t>2.1</w:t>
            </w:r>
            <w:r>
              <w:rPr>
                <w:rFonts w:ascii="宋体" w:hAnsi="宋体" w:eastAsia="宋体" w:cs="宋体"/>
                <w:sz w:val="19"/>
                <w:szCs w:val="19"/>
              </w:rPr>
              <w:t>m</w:t>
            </w:r>
            <w:r>
              <w:rPr>
                <w:rFonts w:ascii="宋体" w:hAnsi="宋体" w:eastAsia="宋体" w:cs="宋体"/>
                <w:spacing w:val="4"/>
                <w:sz w:val="19"/>
                <w:szCs w:val="19"/>
              </w:rPr>
              <w:t>乙级防火门</w:t>
            </w:r>
          </w:p>
          <w:p>
            <w:pPr>
              <w:spacing w:line="228" w:lineRule="auto"/>
              <w:ind w:left="44" w:leftChars="0"/>
              <w:rPr>
                <w:rFonts w:ascii="宋体" w:hAnsi="宋体" w:eastAsia="宋体" w:cs="宋体"/>
                <w:snapToGrid w:val="0"/>
                <w:color w:val="000000"/>
                <w:kern w:val="0"/>
                <w:sz w:val="19"/>
                <w:szCs w:val="19"/>
              </w:rPr>
            </w:pPr>
            <w:r>
              <w:rPr>
                <w:rFonts w:ascii="宋体" w:hAnsi="宋体" w:eastAsia="宋体" w:cs="宋体"/>
                <w:spacing w:val="20"/>
                <w:sz w:val="19"/>
                <w:szCs w:val="19"/>
              </w:rPr>
              <w:t>(</w:t>
            </w:r>
            <w:r>
              <w:rPr>
                <w:rFonts w:ascii="宋体" w:hAnsi="宋体" w:eastAsia="宋体" w:cs="宋体"/>
                <w:spacing w:val="13"/>
                <w:sz w:val="19"/>
                <w:szCs w:val="19"/>
              </w:rPr>
              <w:t>编号1021</w:t>
            </w:r>
            <w:r>
              <w:rPr>
                <w:rFonts w:ascii="宋体" w:hAnsi="宋体" w:eastAsia="宋体" w:cs="宋体"/>
                <w:sz w:val="19"/>
                <w:szCs w:val="19"/>
              </w:rPr>
              <w:t>FM</w:t>
            </w:r>
            <w:r>
              <w:rPr>
                <w:rFonts w:ascii="宋体" w:hAnsi="宋体" w:eastAsia="宋体" w:cs="宋体"/>
                <w:spacing w:val="13"/>
                <w:sz w:val="19"/>
                <w:szCs w:val="19"/>
              </w:rPr>
              <w:t>乙1)</w:t>
            </w:r>
          </w:p>
        </w:tc>
        <w:tc>
          <w:tcPr>
            <w:tcW w:w="1041" w:type="dxa"/>
            <w:tcBorders>
              <w:top w:val="single" w:color="000000" w:sz="2" w:space="0"/>
              <w:bottom w:val="single" w:color="000000" w:sz="2" w:space="0"/>
            </w:tcBorders>
            <w:vAlign w:val="top"/>
          </w:tcPr>
          <w:p>
            <w:pPr>
              <w:spacing w:before="288"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57"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2369" w:type="dxa"/>
            <w:tcBorders>
              <w:top w:val="single" w:color="000000" w:sz="2" w:space="0"/>
              <w:bottom w:val="single" w:color="000000" w:sz="2" w:space="0"/>
            </w:tcBorders>
            <w:vAlign w:val="top"/>
          </w:tcPr>
          <w:p>
            <w:pPr>
              <w:spacing w:before="188" w:line="229" w:lineRule="auto"/>
              <w:ind w:left="31" w:leftChars="0"/>
              <w:rPr>
                <w:rFonts w:ascii="宋体" w:hAnsi="宋体" w:eastAsia="宋体" w:cs="宋体"/>
                <w:snapToGrid w:val="0"/>
                <w:color w:val="000000"/>
                <w:kern w:val="0"/>
                <w:sz w:val="19"/>
                <w:szCs w:val="19"/>
              </w:rPr>
            </w:pPr>
            <w:r>
              <w:rPr>
                <w:rFonts w:ascii="宋体" w:hAnsi="宋体" w:eastAsia="宋体" w:cs="宋体"/>
                <w:spacing w:val="9"/>
                <w:sz w:val="19"/>
                <w:szCs w:val="19"/>
              </w:rPr>
              <w:t>廊</w:t>
            </w:r>
            <w:r>
              <w:rPr>
                <w:rFonts w:ascii="宋体" w:hAnsi="宋体" w:eastAsia="宋体" w:cs="宋体"/>
                <w:spacing w:val="7"/>
                <w:sz w:val="19"/>
                <w:szCs w:val="19"/>
              </w:rPr>
              <w:t>道防火门整形、维修</w:t>
            </w:r>
          </w:p>
        </w:tc>
        <w:tc>
          <w:tcPr>
            <w:tcW w:w="2220" w:type="dxa"/>
            <w:tcBorders>
              <w:top w:val="single" w:color="000000" w:sz="2" w:space="0"/>
              <w:bottom w:val="single" w:color="000000" w:sz="2" w:space="0"/>
            </w:tcBorders>
            <w:vAlign w:val="top"/>
          </w:tcPr>
          <w:p>
            <w:pPr>
              <w:spacing w:before="188" w:line="229" w:lineRule="auto"/>
              <w:ind w:left="46" w:leftChars="0"/>
              <w:rPr>
                <w:rFonts w:ascii="宋体" w:hAnsi="宋体" w:eastAsia="宋体" w:cs="宋体"/>
                <w:snapToGrid w:val="0"/>
                <w:color w:val="000000"/>
                <w:kern w:val="0"/>
                <w:sz w:val="19"/>
                <w:szCs w:val="19"/>
              </w:rPr>
            </w:pPr>
            <w:r>
              <w:rPr>
                <w:rFonts w:ascii="宋体" w:hAnsi="宋体" w:eastAsia="宋体" w:cs="宋体"/>
                <w:spacing w:val="9"/>
                <w:sz w:val="19"/>
                <w:szCs w:val="19"/>
              </w:rPr>
              <w:t>防</w:t>
            </w:r>
            <w:r>
              <w:rPr>
                <w:rFonts w:ascii="宋体" w:hAnsi="宋体" w:eastAsia="宋体" w:cs="宋体"/>
                <w:spacing w:val="5"/>
                <w:sz w:val="19"/>
                <w:szCs w:val="19"/>
              </w:rPr>
              <w:t>火门整形、维修</w:t>
            </w:r>
          </w:p>
        </w:tc>
        <w:tc>
          <w:tcPr>
            <w:tcW w:w="1041" w:type="dxa"/>
            <w:tcBorders>
              <w:top w:val="single" w:color="000000" w:sz="2" w:space="0"/>
              <w:bottom w:val="single" w:color="000000" w:sz="2" w:space="0"/>
            </w:tcBorders>
            <w:vAlign w:val="top"/>
          </w:tcPr>
          <w:p>
            <w:pPr>
              <w:spacing w:before="21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188"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trPr>
        <w:tc>
          <w:tcPr>
            <w:tcW w:w="567" w:type="dxa"/>
            <w:tcBorders>
              <w:top w:val="single" w:color="000000" w:sz="2" w:space="0"/>
              <w:bottom w:val="single" w:color="000000" w:sz="2" w:space="0"/>
            </w:tcBorders>
            <w:vAlign w:val="center"/>
          </w:tcPr>
          <w:p>
            <w:pPr>
              <w:spacing w:before="61" w:line="191" w:lineRule="auto"/>
              <w:ind w:firstLine="174" w:firstLineChars="100"/>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19</w:t>
            </w:r>
          </w:p>
        </w:tc>
        <w:tc>
          <w:tcPr>
            <w:tcW w:w="2369" w:type="dxa"/>
            <w:tcBorders>
              <w:top w:val="single" w:color="000000" w:sz="2" w:space="0"/>
              <w:bottom w:val="single" w:color="000000" w:sz="2" w:space="0"/>
            </w:tcBorders>
            <w:vAlign w:val="top"/>
          </w:tcPr>
          <w:p>
            <w:pPr>
              <w:spacing w:before="152" w:line="228" w:lineRule="auto"/>
              <w:ind w:left="31" w:leftChars="0"/>
              <w:rPr>
                <w:rFonts w:ascii="宋体" w:hAnsi="宋体" w:eastAsia="宋体" w:cs="宋体"/>
                <w:snapToGrid w:val="0"/>
                <w:color w:val="000000"/>
                <w:kern w:val="0"/>
                <w:sz w:val="19"/>
                <w:szCs w:val="19"/>
              </w:rPr>
            </w:pPr>
            <w:r>
              <w:rPr>
                <w:rFonts w:ascii="宋体" w:hAnsi="宋体" w:eastAsia="宋体" w:cs="宋体"/>
                <w:spacing w:val="8"/>
                <w:sz w:val="19"/>
                <w:szCs w:val="19"/>
              </w:rPr>
              <w:t>廊</w:t>
            </w:r>
            <w:r>
              <w:rPr>
                <w:rFonts w:ascii="宋体" w:hAnsi="宋体" w:eastAsia="宋体" w:cs="宋体"/>
                <w:spacing w:val="7"/>
                <w:sz w:val="19"/>
                <w:szCs w:val="19"/>
              </w:rPr>
              <w:t>道防火门门锁更换</w:t>
            </w:r>
          </w:p>
        </w:tc>
        <w:tc>
          <w:tcPr>
            <w:tcW w:w="2220" w:type="dxa"/>
            <w:tcBorders>
              <w:top w:val="single" w:color="000000" w:sz="2" w:space="0"/>
              <w:bottom w:val="single" w:color="000000" w:sz="2" w:space="0"/>
            </w:tcBorders>
            <w:vAlign w:val="top"/>
          </w:tcPr>
          <w:p>
            <w:pPr>
              <w:spacing w:before="152" w:line="228"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w:t>
            </w:r>
            <w:r>
              <w:rPr>
                <w:rFonts w:ascii="宋体" w:hAnsi="宋体" w:eastAsia="宋体" w:cs="宋体"/>
                <w:spacing w:val="5"/>
                <w:sz w:val="19"/>
                <w:szCs w:val="19"/>
              </w:rPr>
              <w:t>换门锁</w:t>
            </w:r>
          </w:p>
        </w:tc>
        <w:tc>
          <w:tcPr>
            <w:tcW w:w="1041" w:type="dxa"/>
            <w:tcBorders>
              <w:top w:val="single" w:color="000000" w:sz="2" w:space="0"/>
              <w:bottom w:val="single" w:color="000000" w:sz="2" w:space="0"/>
            </w:tcBorders>
            <w:vAlign w:val="top"/>
          </w:tcPr>
          <w:p>
            <w:pPr>
              <w:spacing w:before="183"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151"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567" w:type="dxa"/>
            <w:tcBorders>
              <w:top w:val="single" w:color="000000" w:sz="2" w:space="0"/>
              <w:bottom w:val="single" w:color="000000" w:sz="2" w:space="0"/>
            </w:tcBorders>
            <w:vAlign w:val="top"/>
          </w:tcPr>
          <w:p>
            <w:pPr>
              <w:spacing w:before="288" w:line="191" w:lineRule="auto"/>
              <w:ind w:left="205"/>
              <w:rPr>
                <w:rFonts w:hint="default" w:ascii="宋体" w:hAnsi="宋体" w:eastAsia="宋体" w:cs="宋体"/>
                <w:sz w:val="19"/>
                <w:szCs w:val="19"/>
                <w:lang w:val="en-US" w:eastAsia="zh-CN"/>
              </w:rPr>
            </w:pPr>
            <w:r>
              <w:rPr>
                <w:rFonts w:hint="eastAsia" w:ascii="宋体" w:hAnsi="宋体" w:eastAsia="宋体" w:cs="宋体"/>
                <w:spacing w:val="-8"/>
                <w:sz w:val="19"/>
                <w:szCs w:val="19"/>
                <w:lang w:val="en-US" w:eastAsia="zh-CN"/>
              </w:rPr>
              <w:t>20</w:t>
            </w:r>
          </w:p>
        </w:tc>
        <w:tc>
          <w:tcPr>
            <w:tcW w:w="2369" w:type="dxa"/>
            <w:tcBorders>
              <w:top w:val="single" w:color="000000" w:sz="2" w:space="0"/>
              <w:bottom w:val="single" w:color="000000" w:sz="2" w:space="0"/>
            </w:tcBorders>
            <w:vAlign w:val="top"/>
          </w:tcPr>
          <w:p>
            <w:pPr>
              <w:spacing w:before="273" w:line="251" w:lineRule="auto"/>
              <w:ind w:left="31" w:leftChars="0" w:right="152" w:rightChars="0" w:hanging="1"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10"/>
                <w:sz w:val="19"/>
                <w:szCs w:val="19"/>
              </w:rPr>
              <w:t>板</w:t>
            </w:r>
            <w:r>
              <w:rPr>
                <w:rFonts w:ascii="宋体" w:hAnsi="宋体" w:eastAsia="宋体" w:cs="宋体"/>
                <w:spacing w:val="6"/>
                <w:sz w:val="19"/>
                <w:szCs w:val="19"/>
              </w:rPr>
              <w:t>整形、固定</w:t>
            </w:r>
          </w:p>
        </w:tc>
        <w:tc>
          <w:tcPr>
            <w:tcW w:w="2220" w:type="dxa"/>
            <w:tcBorders>
              <w:top w:val="single" w:color="000000" w:sz="2" w:space="0"/>
              <w:bottom w:val="single" w:color="000000" w:sz="2" w:space="0"/>
            </w:tcBorders>
            <w:vAlign w:val="top"/>
          </w:tcPr>
          <w:p>
            <w:pPr>
              <w:spacing w:before="150" w:line="247" w:lineRule="auto"/>
              <w:ind w:left="35"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9"/>
                <w:sz w:val="19"/>
                <w:szCs w:val="19"/>
              </w:rPr>
              <w:t>整</w:t>
            </w:r>
            <w:r>
              <w:rPr>
                <w:rFonts w:ascii="宋体" w:hAnsi="宋体" w:eastAsia="宋体" w:cs="宋体"/>
                <w:spacing w:val="7"/>
                <w:sz w:val="19"/>
                <w:szCs w:val="19"/>
              </w:rPr>
              <w:t>平不锈钢板并重新固</w:t>
            </w:r>
            <w:r>
              <w:rPr>
                <w:rFonts w:ascii="宋体" w:hAnsi="宋体" w:eastAsia="宋体" w:cs="宋体"/>
                <w:sz w:val="19"/>
                <w:szCs w:val="19"/>
              </w:rPr>
              <w:t xml:space="preserve"> 定。</w:t>
            </w:r>
          </w:p>
        </w:tc>
        <w:tc>
          <w:tcPr>
            <w:tcW w:w="1041" w:type="dxa"/>
            <w:tcBorders>
              <w:top w:val="single" w:color="000000" w:sz="2" w:space="0"/>
              <w:bottom w:val="single" w:color="000000" w:sz="2" w:space="0"/>
            </w:tcBorders>
            <w:vAlign w:val="top"/>
          </w:tcPr>
          <w:p>
            <w:pPr>
              <w:spacing w:line="362" w:lineRule="auto"/>
              <w:rPr>
                <w:rFonts w:ascii="Arial"/>
                <w:sz w:val="21"/>
              </w:rPr>
            </w:pPr>
          </w:p>
          <w:p>
            <w:pPr>
              <w:spacing w:before="62"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line="332" w:lineRule="auto"/>
              <w:rPr>
                <w:rFonts w:ascii="Arial"/>
                <w:sz w:val="21"/>
              </w:rPr>
            </w:pPr>
          </w:p>
          <w:p>
            <w:pPr>
              <w:spacing w:before="62" w:line="229" w:lineRule="auto"/>
              <w:ind w:left="246" w:leftChars="0"/>
              <w:rPr>
                <w:rFonts w:ascii="宋体" w:hAnsi="宋体" w:eastAsia="宋体" w:cs="宋体"/>
                <w:snapToGrid w:val="0"/>
                <w:color w:val="000000"/>
                <w:kern w:val="0"/>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567" w:type="dxa"/>
            <w:tcBorders>
              <w:top w:val="single" w:color="000000" w:sz="2" w:space="0"/>
              <w:bottom w:val="single" w:color="000000" w:sz="2" w:space="0"/>
            </w:tcBorders>
            <w:vAlign w:val="top"/>
          </w:tcPr>
          <w:p>
            <w:pPr>
              <w:spacing w:before="182" w:line="193"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21</w:t>
            </w:r>
          </w:p>
        </w:tc>
        <w:tc>
          <w:tcPr>
            <w:tcW w:w="2369" w:type="dxa"/>
            <w:tcBorders>
              <w:top w:val="single" w:color="000000" w:sz="2" w:space="0"/>
              <w:bottom w:val="single" w:color="000000" w:sz="2" w:space="0"/>
            </w:tcBorders>
            <w:vAlign w:val="top"/>
          </w:tcPr>
          <w:p>
            <w:pPr>
              <w:spacing w:before="274" w:line="251" w:lineRule="auto"/>
              <w:ind w:left="31" w:leftChars="0" w:right="152" w:rightChars="0" w:hanging="1"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6"/>
                <w:sz w:val="19"/>
                <w:szCs w:val="19"/>
              </w:rPr>
              <w:t>板</w:t>
            </w:r>
            <w:r>
              <w:rPr>
                <w:rFonts w:ascii="宋体" w:hAnsi="宋体" w:eastAsia="宋体" w:cs="宋体"/>
                <w:spacing w:val="5"/>
                <w:sz w:val="19"/>
                <w:szCs w:val="19"/>
              </w:rPr>
              <w:t>更换</w:t>
            </w:r>
          </w:p>
        </w:tc>
        <w:tc>
          <w:tcPr>
            <w:tcW w:w="2220" w:type="dxa"/>
            <w:tcBorders>
              <w:top w:val="single" w:color="000000" w:sz="2" w:space="0"/>
              <w:bottom w:val="single" w:color="000000" w:sz="2" w:space="0"/>
            </w:tcBorders>
            <w:vAlign w:val="top"/>
          </w:tcPr>
          <w:p>
            <w:pPr>
              <w:spacing w:before="153" w:line="246" w:lineRule="auto"/>
              <w:ind w:left="34" w:leftChars="0" w:right="197" w:rightChars="0" w:firstLine="3"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10"/>
                <w:sz w:val="19"/>
                <w:szCs w:val="19"/>
              </w:rPr>
              <w:t>制</w:t>
            </w:r>
            <w:r>
              <w:rPr>
                <w:rFonts w:ascii="宋体" w:hAnsi="宋体" w:eastAsia="宋体" w:cs="宋体"/>
                <w:spacing w:val="7"/>
                <w:sz w:val="19"/>
                <w:szCs w:val="19"/>
              </w:rPr>
              <w:t>作不锈钢板并更换原</w:t>
            </w:r>
            <w:r>
              <w:rPr>
                <w:rFonts w:ascii="宋体" w:hAnsi="宋体" w:eastAsia="宋体" w:cs="宋体"/>
                <w:sz w:val="19"/>
                <w:szCs w:val="19"/>
              </w:rPr>
              <w:t xml:space="preserve"> </w:t>
            </w:r>
            <w:r>
              <w:rPr>
                <w:rFonts w:ascii="宋体" w:hAnsi="宋体" w:eastAsia="宋体" w:cs="宋体"/>
                <w:spacing w:val="8"/>
                <w:sz w:val="19"/>
                <w:szCs w:val="19"/>
              </w:rPr>
              <w:t>损</w:t>
            </w:r>
            <w:r>
              <w:rPr>
                <w:rFonts w:ascii="宋体" w:hAnsi="宋体" w:eastAsia="宋体" w:cs="宋体"/>
                <w:spacing w:val="5"/>
                <w:sz w:val="19"/>
                <w:szCs w:val="19"/>
              </w:rPr>
              <w:t>坏的挡板。</w:t>
            </w:r>
          </w:p>
        </w:tc>
        <w:tc>
          <w:tcPr>
            <w:tcW w:w="1041" w:type="dxa"/>
            <w:tcBorders>
              <w:top w:val="single" w:color="000000" w:sz="2" w:space="0"/>
              <w:bottom w:val="single" w:color="000000" w:sz="2" w:space="0"/>
            </w:tcBorders>
            <w:vAlign w:val="top"/>
          </w:tcPr>
          <w:p>
            <w:pPr>
              <w:spacing w:line="363" w:lineRule="auto"/>
              <w:rPr>
                <w:rFonts w:ascii="Arial"/>
                <w:sz w:val="21"/>
              </w:rPr>
            </w:pPr>
          </w:p>
          <w:p>
            <w:pPr>
              <w:spacing w:before="62"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33" w:lineRule="auto"/>
              <w:rPr>
                <w:rFonts w:ascii="Arial"/>
                <w:sz w:val="21"/>
              </w:rPr>
            </w:pPr>
          </w:p>
          <w:p>
            <w:pPr>
              <w:spacing w:before="61" w:line="263"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trPr>
        <w:tc>
          <w:tcPr>
            <w:tcW w:w="567" w:type="dxa"/>
            <w:tcBorders>
              <w:top w:val="single" w:color="000000" w:sz="2" w:space="0"/>
              <w:bottom w:val="single" w:color="000000" w:sz="2" w:space="0"/>
            </w:tcBorders>
            <w:vAlign w:val="center"/>
          </w:tcPr>
          <w:p>
            <w:pPr>
              <w:spacing w:before="62" w:line="192" w:lineRule="auto"/>
              <w:ind w:left="193" w:leftChars="0"/>
              <w:jc w:val="both"/>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22</w:t>
            </w:r>
          </w:p>
        </w:tc>
        <w:tc>
          <w:tcPr>
            <w:tcW w:w="2369" w:type="dxa"/>
            <w:tcBorders>
              <w:top w:val="single" w:color="000000" w:sz="2" w:space="0"/>
              <w:bottom w:val="single" w:color="000000" w:sz="2" w:space="0"/>
            </w:tcBorders>
            <w:vAlign w:val="top"/>
          </w:tcPr>
          <w:p>
            <w:pPr>
              <w:spacing w:before="200" w:line="229" w:lineRule="auto"/>
              <w:ind w:left="48" w:leftChars="0"/>
              <w:rPr>
                <w:rFonts w:ascii="宋体" w:hAnsi="宋体" w:eastAsia="宋体" w:cs="宋体"/>
                <w:snapToGrid w:val="0"/>
                <w:color w:val="000000"/>
                <w:kern w:val="0"/>
                <w:sz w:val="19"/>
                <w:szCs w:val="19"/>
              </w:rPr>
            </w:pPr>
            <w:r>
              <w:rPr>
                <w:rFonts w:ascii="宋体" w:hAnsi="宋体" w:eastAsia="宋体" w:cs="宋体"/>
                <w:spacing w:val="7"/>
                <w:sz w:val="19"/>
                <w:szCs w:val="19"/>
              </w:rPr>
              <w:t>围</w:t>
            </w:r>
            <w:r>
              <w:rPr>
                <w:rFonts w:ascii="宋体" w:hAnsi="宋体" w:eastAsia="宋体" w:cs="宋体"/>
                <w:spacing w:val="4"/>
                <w:sz w:val="19"/>
                <w:szCs w:val="19"/>
              </w:rPr>
              <w:t>网整形、固定</w:t>
            </w:r>
          </w:p>
        </w:tc>
        <w:tc>
          <w:tcPr>
            <w:tcW w:w="2220" w:type="dxa"/>
            <w:tcBorders>
              <w:top w:val="single" w:color="000000" w:sz="2" w:space="0"/>
              <w:bottom w:val="single" w:color="000000" w:sz="2" w:space="0"/>
            </w:tcBorders>
            <w:vAlign w:val="top"/>
          </w:tcPr>
          <w:p>
            <w:pPr>
              <w:spacing w:before="199" w:line="229" w:lineRule="auto"/>
              <w:ind w:left="35" w:leftChars="0"/>
              <w:rPr>
                <w:rFonts w:ascii="宋体" w:hAnsi="宋体" w:eastAsia="宋体" w:cs="宋体"/>
                <w:snapToGrid w:val="0"/>
                <w:color w:val="000000"/>
                <w:kern w:val="0"/>
                <w:sz w:val="19"/>
                <w:szCs w:val="19"/>
              </w:rPr>
            </w:pPr>
            <w:r>
              <w:rPr>
                <w:rFonts w:ascii="宋体" w:hAnsi="宋体" w:eastAsia="宋体" w:cs="宋体"/>
                <w:spacing w:val="8"/>
                <w:sz w:val="19"/>
                <w:szCs w:val="19"/>
              </w:rPr>
              <w:t>整</w:t>
            </w:r>
            <w:r>
              <w:rPr>
                <w:rFonts w:ascii="宋体" w:hAnsi="宋体" w:eastAsia="宋体" w:cs="宋体"/>
                <w:spacing w:val="7"/>
                <w:sz w:val="19"/>
                <w:szCs w:val="19"/>
              </w:rPr>
              <w:t>形并重新固定安装</w:t>
            </w:r>
          </w:p>
        </w:tc>
        <w:tc>
          <w:tcPr>
            <w:tcW w:w="1041" w:type="dxa"/>
            <w:tcBorders>
              <w:top w:val="single" w:color="000000" w:sz="2" w:space="0"/>
              <w:bottom w:val="single" w:color="000000" w:sz="2" w:space="0"/>
            </w:tcBorders>
            <w:vAlign w:val="top"/>
          </w:tcPr>
          <w:p>
            <w:pPr>
              <w:spacing w:before="230"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0" w:line="229" w:lineRule="auto"/>
              <w:ind w:left="246" w:leftChars="0"/>
              <w:rPr>
                <w:rFonts w:ascii="宋体" w:hAnsi="宋体" w:eastAsia="宋体" w:cs="宋体"/>
                <w:snapToGrid w:val="0"/>
                <w:color w:val="000000"/>
                <w:kern w:val="0"/>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67" w:type="dxa"/>
            <w:tcBorders>
              <w:top w:val="single" w:color="000000" w:sz="2" w:space="0"/>
              <w:bottom w:val="single" w:color="000000" w:sz="2" w:space="0"/>
            </w:tcBorders>
            <w:vAlign w:val="center"/>
          </w:tcPr>
          <w:p>
            <w:pPr>
              <w:spacing w:before="62"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23</w:t>
            </w:r>
          </w:p>
        </w:tc>
        <w:tc>
          <w:tcPr>
            <w:tcW w:w="2369" w:type="dxa"/>
            <w:tcBorders>
              <w:top w:val="single" w:color="000000" w:sz="2" w:space="0"/>
              <w:bottom w:val="single" w:color="000000" w:sz="2" w:space="0"/>
            </w:tcBorders>
            <w:vAlign w:val="top"/>
          </w:tcPr>
          <w:p>
            <w:pPr>
              <w:spacing w:before="210" w:line="229" w:lineRule="auto"/>
              <w:ind w:left="48" w:leftChars="0"/>
              <w:rPr>
                <w:rFonts w:ascii="宋体" w:hAnsi="宋体" w:eastAsia="宋体" w:cs="宋体"/>
                <w:snapToGrid w:val="0"/>
                <w:color w:val="000000"/>
                <w:kern w:val="0"/>
                <w:sz w:val="19"/>
                <w:szCs w:val="19"/>
              </w:rPr>
            </w:pPr>
            <w:r>
              <w:rPr>
                <w:rFonts w:ascii="宋体" w:hAnsi="宋体" w:eastAsia="宋体" w:cs="宋体"/>
                <w:spacing w:val="2"/>
                <w:sz w:val="19"/>
                <w:szCs w:val="19"/>
              </w:rPr>
              <w:t>围网更</w:t>
            </w:r>
            <w:r>
              <w:rPr>
                <w:rFonts w:ascii="宋体" w:hAnsi="宋体" w:eastAsia="宋体" w:cs="宋体"/>
                <w:spacing w:val="1"/>
                <w:sz w:val="19"/>
                <w:szCs w:val="19"/>
              </w:rPr>
              <w:t>换</w:t>
            </w:r>
          </w:p>
        </w:tc>
        <w:tc>
          <w:tcPr>
            <w:tcW w:w="2220" w:type="dxa"/>
            <w:tcBorders>
              <w:top w:val="single" w:color="000000" w:sz="2" w:space="0"/>
              <w:bottom w:val="single" w:color="000000" w:sz="2" w:space="0"/>
            </w:tcBorders>
            <w:vAlign w:val="top"/>
          </w:tcPr>
          <w:p>
            <w:pPr>
              <w:spacing w:before="210" w:line="229" w:lineRule="auto"/>
              <w:ind w:left="36" w:left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换损坏的围网</w:t>
            </w:r>
          </w:p>
        </w:tc>
        <w:tc>
          <w:tcPr>
            <w:tcW w:w="1041" w:type="dxa"/>
            <w:tcBorders>
              <w:top w:val="single" w:color="000000" w:sz="2" w:space="0"/>
              <w:bottom w:val="single" w:color="000000" w:sz="2" w:space="0"/>
            </w:tcBorders>
            <w:vAlign w:val="top"/>
          </w:tcPr>
          <w:p>
            <w:pPr>
              <w:spacing w:before="240"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9" w:line="258" w:lineRule="exact"/>
              <w:ind w:left="285" w:leftChars="0"/>
              <w:rPr>
                <w:rFonts w:ascii="宋体" w:hAnsi="宋体" w:eastAsia="宋体" w:cs="宋体"/>
                <w:snapToGrid w:val="0"/>
                <w:color w:val="000000"/>
                <w:kern w:val="0"/>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567" w:type="dxa"/>
            <w:tcBorders>
              <w:top w:val="single" w:color="000000" w:sz="2" w:space="0"/>
              <w:bottom w:val="single" w:color="000000" w:sz="2" w:space="0"/>
            </w:tcBorders>
            <w:vAlign w:val="top"/>
          </w:tcPr>
          <w:p>
            <w:pPr>
              <w:spacing w:before="231" w:line="192"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24</w:t>
            </w:r>
          </w:p>
        </w:tc>
        <w:tc>
          <w:tcPr>
            <w:tcW w:w="236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29" w:lineRule="auto"/>
              <w:ind w:left="30" w:leftChars="0"/>
              <w:rPr>
                <w:rFonts w:ascii="宋体" w:hAnsi="宋体" w:eastAsia="宋体" w:cs="宋体"/>
                <w:snapToGrid w:val="0"/>
                <w:color w:val="000000"/>
                <w:kern w:val="0"/>
                <w:sz w:val="19"/>
                <w:szCs w:val="19"/>
              </w:rPr>
            </w:pPr>
            <w:r>
              <w:rPr>
                <w:rFonts w:ascii="宋体" w:hAnsi="宋体" w:eastAsia="宋体" w:cs="宋体"/>
                <w:spacing w:val="9"/>
                <w:sz w:val="19"/>
                <w:szCs w:val="19"/>
              </w:rPr>
              <w:t>仓</w:t>
            </w:r>
            <w:r>
              <w:rPr>
                <w:rFonts w:ascii="宋体" w:hAnsi="宋体" w:eastAsia="宋体" w:cs="宋体"/>
                <w:spacing w:val="7"/>
                <w:sz w:val="19"/>
                <w:szCs w:val="19"/>
              </w:rPr>
              <w:t>库柱子、墙面修补</w:t>
            </w:r>
          </w:p>
        </w:tc>
        <w:tc>
          <w:tcPr>
            <w:tcW w:w="2220" w:type="dxa"/>
            <w:tcBorders>
              <w:top w:val="single" w:color="000000" w:sz="2" w:space="0"/>
              <w:bottom w:val="single" w:color="000000" w:sz="2" w:space="0"/>
            </w:tcBorders>
            <w:vAlign w:val="top"/>
          </w:tcPr>
          <w:p>
            <w:pPr>
              <w:spacing w:before="82" w:line="238" w:lineRule="auto"/>
              <w:ind w:left="33" w:leftChars="0" w:right="99" w:rightChars="0"/>
              <w:rPr>
                <w:rFonts w:ascii="宋体" w:hAnsi="宋体" w:eastAsia="宋体" w:cs="宋体"/>
                <w:snapToGrid w:val="0"/>
                <w:color w:val="000000"/>
                <w:kern w:val="0"/>
                <w:sz w:val="19"/>
                <w:szCs w:val="19"/>
              </w:rPr>
            </w:pPr>
            <w:r>
              <w:rPr>
                <w:rFonts w:ascii="宋体" w:hAnsi="宋体" w:eastAsia="宋体" w:cs="宋体"/>
                <w:spacing w:val="11"/>
                <w:sz w:val="19"/>
                <w:szCs w:val="19"/>
              </w:rPr>
              <w:t>墙</w:t>
            </w:r>
            <w:r>
              <w:rPr>
                <w:rFonts w:ascii="宋体" w:hAnsi="宋体" w:eastAsia="宋体" w:cs="宋体"/>
                <w:spacing w:val="6"/>
                <w:sz w:val="19"/>
                <w:szCs w:val="19"/>
              </w:rPr>
              <w:t>面：1、滚刷润湿。2</w:t>
            </w:r>
            <w:r>
              <w:rPr>
                <w:rFonts w:ascii="宋体" w:hAnsi="宋体" w:eastAsia="宋体" w:cs="宋体"/>
                <w:sz w:val="19"/>
                <w:szCs w:val="19"/>
              </w:rPr>
              <w:t xml:space="preserve"> </w:t>
            </w:r>
            <w:r>
              <w:rPr>
                <w:rFonts w:ascii="宋体" w:hAnsi="宋体" w:eastAsia="宋体" w:cs="宋体"/>
                <w:spacing w:val="7"/>
                <w:sz w:val="19"/>
                <w:szCs w:val="19"/>
              </w:rPr>
              <w:t>、铲原墙面妮子。3、贴</w:t>
            </w:r>
            <w:r>
              <w:rPr>
                <w:rFonts w:ascii="宋体" w:hAnsi="宋体" w:eastAsia="宋体" w:cs="宋体"/>
                <w:sz w:val="19"/>
                <w:szCs w:val="19"/>
              </w:rPr>
              <w:t xml:space="preserve"> </w:t>
            </w:r>
            <w:r>
              <w:rPr>
                <w:rFonts w:ascii="宋体" w:hAnsi="宋体" w:eastAsia="宋体" w:cs="宋体"/>
                <w:spacing w:val="7"/>
                <w:sz w:val="19"/>
                <w:szCs w:val="19"/>
              </w:rPr>
              <w:t>的确良布或者基层布。4</w:t>
            </w:r>
            <w:r>
              <w:rPr>
                <w:rFonts w:ascii="宋体" w:hAnsi="宋体" w:eastAsia="宋体" w:cs="宋体"/>
                <w:sz w:val="19"/>
                <w:szCs w:val="19"/>
              </w:rPr>
              <w:t xml:space="preserve"> </w:t>
            </w:r>
            <w:r>
              <w:rPr>
                <w:rFonts w:ascii="宋体" w:hAnsi="宋体" w:eastAsia="宋体" w:cs="宋体"/>
                <w:spacing w:val="7"/>
                <w:sz w:val="19"/>
                <w:szCs w:val="19"/>
              </w:rPr>
              <w:t>、腻子找平。5、打磨滚</w:t>
            </w:r>
            <w:r>
              <w:rPr>
                <w:rFonts w:ascii="宋体" w:hAnsi="宋体" w:eastAsia="宋体" w:cs="宋体"/>
                <w:sz w:val="19"/>
                <w:szCs w:val="19"/>
              </w:rPr>
              <w:t xml:space="preserve"> </w:t>
            </w:r>
            <w:r>
              <w:rPr>
                <w:rFonts w:ascii="宋体" w:hAnsi="宋体" w:eastAsia="宋体" w:cs="宋体"/>
                <w:spacing w:val="6"/>
                <w:sz w:val="19"/>
                <w:szCs w:val="19"/>
              </w:rPr>
              <w:t>刷白色水泥漆</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62" w:line="191" w:lineRule="auto"/>
              <w:ind w:left="384" w:leftChars="0"/>
              <w:rPr>
                <w:rFonts w:ascii="宋体" w:hAnsi="宋体" w:eastAsia="宋体" w:cs="宋体"/>
                <w:snapToGrid w:val="0"/>
                <w:color w:val="000000"/>
                <w:kern w:val="0"/>
                <w:sz w:val="19"/>
                <w:szCs w:val="19"/>
              </w:rPr>
            </w:pPr>
            <w:r>
              <w:rPr>
                <w:rFonts w:ascii="宋体" w:hAnsi="宋体" w:eastAsia="宋体" w:cs="宋体"/>
                <w:spacing w:val="1"/>
                <w:sz w:val="19"/>
                <w:szCs w:val="19"/>
              </w:rPr>
              <w:t>600</w:t>
            </w:r>
          </w:p>
        </w:tc>
        <w:tc>
          <w:tcPr>
            <w:tcW w:w="658"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567" w:type="dxa"/>
            <w:tcBorders>
              <w:top w:val="single" w:color="000000" w:sz="2" w:space="0"/>
              <w:bottom w:val="single" w:color="000000" w:sz="2" w:space="0"/>
            </w:tcBorders>
            <w:vAlign w:val="top"/>
          </w:tcPr>
          <w:p>
            <w:pPr>
              <w:spacing w:before="240"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25</w:t>
            </w:r>
          </w:p>
        </w:tc>
        <w:tc>
          <w:tcPr>
            <w:tcW w:w="2369" w:type="dxa"/>
            <w:tcBorders>
              <w:top w:val="single" w:color="000000" w:sz="2" w:space="0"/>
              <w:bottom w:val="single" w:color="000000" w:sz="2" w:space="0"/>
            </w:tcBorders>
            <w:vAlign w:val="top"/>
          </w:tcPr>
          <w:p>
            <w:pPr>
              <w:spacing w:before="195" w:line="252" w:lineRule="auto"/>
              <w:ind w:left="33" w:leftChars="0" w:right="152" w:rightChars="0" w:hanging="3"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库柱子、墙面等维修补</w:t>
            </w:r>
            <w:r>
              <w:rPr>
                <w:rFonts w:ascii="宋体" w:hAnsi="宋体" w:eastAsia="宋体" w:cs="宋体"/>
                <w:sz w:val="19"/>
                <w:szCs w:val="19"/>
              </w:rPr>
              <w:t xml:space="preserve"> </w:t>
            </w:r>
            <w:r>
              <w:rPr>
                <w:rFonts w:ascii="宋体" w:hAnsi="宋体" w:eastAsia="宋体" w:cs="宋体"/>
                <w:spacing w:val="6"/>
                <w:sz w:val="19"/>
                <w:szCs w:val="19"/>
              </w:rPr>
              <w:t>警</w:t>
            </w:r>
            <w:r>
              <w:rPr>
                <w:rFonts w:ascii="宋体" w:hAnsi="宋体" w:eastAsia="宋体" w:cs="宋体"/>
                <w:spacing w:val="5"/>
                <w:sz w:val="19"/>
                <w:szCs w:val="19"/>
              </w:rPr>
              <w:t>示油漆</w:t>
            </w:r>
          </w:p>
        </w:tc>
        <w:tc>
          <w:tcPr>
            <w:tcW w:w="2220" w:type="dxa"/>
            <w:tcBorders>
              <w:top w:val="single" w:color="000000" w:sz="2" w:space="0"/>
              <w:bottom w:val="single" w:color="000000" w:sz="2" w:space="0"/>
            </w:tcBorders>
            <w:vAlign w:val="top"/>
          </w:tcPr>
          <w:p>
            <w:pPr>
              <w:spacing w:before="76" w:line="236" w:lineRule="auto"/>
              <w:ind w:left="33" w:leftChars="0" w:right="197" w:rightChars="0"/>
              <w:rPr>
                <w:rFonts w:ascii="宋体" w:hAnsi="宋体" w:eastAsia="宋体" w:cs="宋体"/>
                <w:snapToGrid w:val="0"/>
                <w:color w:val="000000"/>
                <w:kern w:val="0"/>
                <w:sz w:val="19"/>
                <w:szCs w:val="19"/>
              </w:rPr>
            </w:pPr>
            <w:r>
              <w:rPr>
                <w:rFonts w:ascii="宋体" w:hAnsi="宋体" w:eastAsia="宋体" w:cs="宋体"/>
                <w:spacing w:val="10"/>
                <w:sz w:val="19"/>
                <w:szCs w:val="19"/>
              </w:rPr>
              <w:t>清</w:t>
            </w:r>
            <w:r>
              <w:rPr>
                <w:rFonts w:ascii="宋体" w:hAnsi="宋体" w:eastAsia="宋体" w:cs="宋体"/>
                <w:spacing w:val="7"/>
                <w:sz w:val="19"/>
                <w:szCs w:val="19"/>
              </w:rPr>
              <w:t>理表面，腻子找平，</w:t>
            </w:r>
            <w:r>
              <w:rPr>
                <w:rFonts w:ascii="宋体" w:hAnsi="宋体" w:eastAsia="宋体" w:cs="宋体"/>
                <w:sz w:val="19"/>
                <w:szCs w:val="19"/>
              </w:rPr>
              <w:t xml:space="preserve"> </w:t>
            </w:r>
            <w:r>
              <w:rPr>
                <w:rFonts w:ascii="宋体" w:hAnsi="宋体" w:eastAsia="宋体" w:cs="宋体"/>
                <w:spacing w:val="10"/>
                <w:sz w:val="19"/>
                <w:szCs w:val="19"/>
              </w:rPr>
              <w:t>刷</w:t>
            </w:r>
            <w:r>
              <w:rPr>
                <w:rFonts w:ascii="宋体" w:hAnsi="宋体" w:eastAsia="宋体" w:cs="宋体"/>
                <w:spacing w:val="7"/>
                <w:sz w:val="19"/>
                <w:szCs w:val="19"/>
              </w:rPr>
              <w:t>白色水泥漆，再补刷</w:t>
            </w:r>
            <w:r>
              <w:rPr>
                <w:rFonts w:ascii="宋体" w:hAnsi="宋体" w:eastAsia="宋体" w:cs="宋体"/>
                <w:sz w:val="19"/>
                <w:szCs w:val="19"/>
              </w:rPr>
              <w:t xml:space="preserve"> </w:t>
            </w:r>
            <w:r>
              <w:rPr>
                <w:rFonts w:ascii="宋体" w:hAnsi="宋体" w:eastAsia="宋体" w:cs="宋体"/>
                <w:spacing w:val="11"/>
                <w:sz w:val="19"/>
                <w:szCs w:val="19"/>
              </w:rPr>
              <w:t>一</w:t>
            </w:r>
            <w:r>
              <w:rPr>
                <w:rFonts w:ascii="宋体" w:hAnsi="宋体" w:eastAsia="宋体" w:cs="宋体"/>
                <w:spacing w:val="6"/>
                <w:sz w:val="19"/>
                <w:szCs w:val="19"/>
              </w:rPr>
              <w:t>层黑、黄警示油漆。</w:t>
            </w:r>
          </w:p>
        </w:tc>
        <w:tc>
          <w:tcPr>
            <w:tcW w:w="1041" w:type="dxa"/>
            <w:tcBorders>
              <w:top w:val="single" w:color="000000" w:sz="2" w:space="0"/>
              <w:bottom w:val="single" w:color="000000" w:sz="2" w:space="0"/>
            </w:tcBorders>
            <w:vAlign w:val="top"/>
          </w:tcPr>
          <w:p>
            <w:pPr>
              <w:spacing w:line="283" w:lineRule="auto"/>
              <w:rPr>
                <w:rFonts w:ascii="Arial"/>
                <w:sz w:val="21"/>
              </w:rPr>
            </w:pPr>
          </w:p>
          <w:p>
            <w:pPr>
              <w:spacing w:before="62" w:line="193" w:lineRule="auto"/>
              <w:ind w:left="397" w:leftChars="0"/>
              <w:rPr>
                <w:rFonts w:ascii="宋体" w:hAnsi="宋体" w:eastAsia="宋体" w:cs="宋体"/>
                <w:snapToGrid w:val="0"/>
                <w:color w:val="000000"/>
                <w:kern w:val="0"/>
                <w:sz w:val="19"/>
                <w:szCs w:val="19"/>
              </w:rPr>
            </w:pPr>
            <w:r>
              <w:rPr>
                <w:rFonts w:ascii="宋体" w:hAnsi="宋体" w:eastAsia="宋体" w:cs="宋体"/>
                <w:spacing w:val="-5"/>
                <w:sz w:val="19"/>
                <w:szCs w:val="19"/>
              </w:rPr>
              <w:t>1</w:t>
            </w:r>
            <w:r>
              <w:rPr>
                <w:rFonts w:ascii="宋体" w:hAnsi="宋体" w:eastAsia="宋体" w:cs="宋体"/>
                <w:spacing w:val="-3"/>
                <w:sz w:val="19"/>
                <w:szCs w:val="19"/>
              </w:rPr>
              <w:t>44</w:t>
            </w:r>
          </w:p>
        </w:tc>
        <w:tc>
          <w:tcPr>
            <w:tcW w:w="658" w:type="dxa"/>
            <w:tcBorders>
              <w:top w:val="single" w:color="000000" w:sz="2" w:space="0"/>
              <w:bottom w:val="single" w:color="000000" w:sz="2" w:space="0"/>
            </w:tcBorders>
            <w:vAlign w:val="top"/>
          </w:tcPr>
          <w:p>
            <w:pPr>
              <w:spacing w:line="253" w:lineRule="auto"/>
              <w:rPr>
                <w:rFonts w:ascii="Arial"/>
                <w:sz w:val="21"/>
              </w:rPr>
            </w:pPr>
          </w:p>
          <w:p>
            <w:pPr>
              <w:spacing w:before="6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567" w:type="dxa"/>
            <w:tcBorders>
              <w:top w:val="single" w:color="000000" w:sz="2" w:space="0"/>
              <w:bottom w:val="single" w:color="000000" w:sz="2" w:space="0"/>
            </w:tcBorders>
            <w:vAlign w:val="center"/>
          </w:tcPr>
          <w:p>
            <w:pPr>
              <w:spacing w:before="62"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26</w:t>
            </w:r>
          </w:p>
        </w:tc>
        <w:tc>
          <w:tcPr>
            <w:tcW w:w="2369" w:type="dxa"/>
            <w:tcBorders>
              <w:top w:val="single" w:color="000000" w:sz="2" w:space="0"/>
              <w:bottom w:val="single" w:color="000000" w:sz="2" w:space="0"/>
            </w:tcBorders>
            <w:vAlign w:val="top"/>
          </w:tcPr>
          <w:p>
            <w:pPr>
              <w:spacing w:before="281" w:line="229" w:lineRule="auto"/>
              <w:ind w:left="29" w:leftChars="0"/>
              <w:rPr>
                <w:rFonts w:ascii="宋体" w:hAnsi="宋体" w:eastAsia="宋体" w:cs="宋体"/>
                <w:snapToGrid w:val="0"/>
                <w:color w:val="000000"/>
                <w:kern w:val="0"/>
                <w:sz w:val="19"/>
                <w:szCs w:val="19"/>
              </w:rPr>
            </w:pPr>
            <w:r>
              <w:rPr>
                <w:rFonts w:ascii="宋体" w:hAnsi="宋体" w:eastAsia="宋体" w:cs="宋体"/>
                <w:spacing w:val="12"/>
                <w:sz w:val="19"/>
                <w:szCs w:val="19"/>
              </w:rPr>
              <w:t>钢</w:t>
            </w:r>
            <w:r>
              <w:rPr>
                <w:rFonts w:ascii="宋体" w:hAnsi="宋体" w:eastAsia="宋体" w:cs="宋体"/>
                <w:spacing w:val="7"/>
                <w:sz w:val="19"/>
                <w:szCs w:val="19"/>
              </w:rPr>
              <w:t>结构类构筑物刷警示漆</w:t>
            </w:r>
          </w:p>
        </w:tc>
        <w:tc>
          <w:tcPr>
            <w:tcW w:w="2220" w:type="dxa"/>
            <w:tcBorders>
              <w:top w:val="single" w:color="000000" w:sz="2" w:space="0"/>
              <w:bottom w:val="single" w:color="000000" w:sz="2" w:space="0"/>
            </w:tcBorders>
            <w:vAlign w:val="top"/>
          </w:tcPr>
          <w:p>
            <w:pPr>
              <w:spacing w:before="39" w:line="225" w:lineRule="auto"/>
              <w:ind w:left="32" w:leftChars="0" w:right="197" w:rightChars="0" w:firstLine="13" w:firstLineChars="0"/>
              <w:rPr>
                <w:rFonts w:ascii="宋体" w:hAnsi="宋体" w:eastAsia="宋体" w:cs="宋体"/>
                <w:snapToGrid w:val="0"/>
                <w:color w:val="000000"/>
                <w:kern w:val="0"/>
                <w:sz w:val="19"/>
                <w:szCs w:val="19"/>
              </w:rPr>
            </w:pPr>
            <w:r>
              <w:rPr>
                <w:rFonts w:ascii="宋体" w:hAnsi="宋体" w:eastAsia="宋体" w:cs="宋体"/>
                <w:spacing w:val="7"/>
                <w:sz w:val="19"/>
                <w:szCs w:val="19"/>
              </w:rPr>
              <w:t>除</w:t>
            </w:r>
            <w:r>
              <w:rPr>
                <w:rFonts w:ascii="宋体" w:hAnsi="宋体" w:eastAsia="宋体" w:cs="宋体"/>
                <w:spacing w:val="6"/>
                <w:sz w:val="19"/>
                <w:szCs w:val="19"/>
              </w:rPr>
              <w:t>锈并刷黑、黄警示油</w:t>
            </w:r>
            <w:r>
              <w:rPr>
                <w:rFonts w:ascii="宋体" w:hAnsi="宋体" w:eastAsia="宋体" w:cs="宋体"/>
                <w:sz w:val="19"/>
                <w:szCs w:val="19"/>
              </w:rPr>
              <w:t xml:space="preserve"> </w:t>
            </w:r>
            <w:r>
              <w:rPr>
                <w:rFonts w:ascii="宋体" w:hAnsi="宋体" w:eastAsia="宋体" w:cs="宋体"/>
                <w:spacing w:val="11"/>
                <w:sz w:val="19"/>
                <w:szCs w:val="19"/>
              </w:rPr>
              <w:t>漆</w:t>
            </w:r>
            <w:r>
              <w:rPr>
                <w:rFonts w:ascii="宋体" w:hAnsi="宋体" w:eastAsia="宋体" w:cs="宋体"/>
                <w:spacing w:val="7"/>
                <w:sz w:val="19"/>
                <w:szCs w:val="19"/>
              </w:rPr>
              <w:t>，底漆一遍、面漆两</w:t>
            </w:r>
            <w:r>
              <w:rPr>
                <w:rFonts w:ascii="宋体" w:hAnsi="宋体" w:eastAsia="宋体" w:cs="宋体"/>
                <w:sz w:val="19"/>
                <w:szCs w:val="19"/>
              </w:rPr>
              <w:t xml:space="preserve"> </w:t>
            </w:r>
            <w:r>
              <w:rPr>
                <w:rFonts w:ascii="宋体" w:hAnsi="宋体" w:eastAsia="宋体" w:cs="宋体"/>
                <w:spacing w:val="1"/>
                <w:sz w:val="19"/>
                <w:szCs w:val="19"/>
              </w:rPr>
              <w:t>遍。</w:t>
            </w:r>
          </w:p>
        </w:tc>
        <w:tc>
          <w:tcPr>
            <w:tcW w:w="1041"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433" w:leftChars="0"/>
              <w:rPr>
                <w:rFonts w:ascii="宋体" w:hAnsi="宋体" w:eastAsia="宋体" w:cs="宋体"/>
                <w:snapToGrid w:val="0"/>
                <w:color w:val="000000"/>
                <w:kern w:val="0"/>
                <w:sz w:val="19"/>
                <w:szCs w:val="19"/>
              </w:rPr>
            </w:pPr>
            <w:r>
              <w:rPr>
                <w:rFonts w:ascii="宋体" w:hAnsi="宋体" w:eastAsia="宋体" w:cs="宋体"/>
                <w:spacing w:val="-1"/>
                <w:sz w:val="19"/>
                <w:szCs w:val="19"/>
              </w:rPr>
              <w:t>8</w:t>
            </w: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81" w:line="263"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567" w:type="dxa"/>
            <w:tcBorders>
              <w:top w:val="single" w:color="000000" w:sz="2" w:space="0"/>
              <w:bottom w:val="single" w:color="000000" w:sz="2" w:space="0"/>
            </w:tcBorders>
            <w:vAlign w:val="top"/>
          </w:tcPr>
          <w:p>
            <w:pPr>
              <w:spacing w:before="62" w:line="191" w:lineRule="auto"/>
              <w:rPr>
                <w:rFonts w:ascii="宋体" w:hAnsi="宋体" w:eastAsia="宋体" w:cs="宋体"/>
                <w:spacing w:val="-1"/>
                <w:sz w:val="19"/>
                <w:szCs w:val="19"/>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27</w:t>
            </w:r>
          </w:p>
        </w:tc>
        <w:tc>
          <w:tcPr>
            <w:tcW w:w="2369" w:type="dxa"/>
            <w:tcBorders>
              <w:top w:val="single" w:color="000000" w:sz="2" w:space="0"/>
              <w:bottom w:val="single" w:color="000000" w:sz="2" w:space="0"/>
            </w:tcBorders>
            <w:vAlign w:val="top"/>
          </w:tcPr>
          <w:p>
            <w:pPr>
              <w:spacing w:before="135" w:line="249" w:lineRule="auto"/>
              <w:ind w:left="32" w:leftChars="0" w:right="152" w:rightChars="0" w:hanging="2"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库挡墙伸缩缝整理注入</w:t>
            </w:r>
            <w:r>
              <w:rPr>
                <w:rFonts w:ascii="宋体" w:hAnsi="宋体" w:eastAsia="宋体" w:cs="宋体"/>
                <w:sz w:val="19"/>
                <w:szCs w:val="19"/>
              </w:rPr>
              <w:t xml:space="preserve"> </w:t>
            </w:r>
            <w:r>
              <w:rPr>
                <w:rFonts w:ascii="宋体" w:hAnsi="宋体" w:eastAsia="宋体" w:cs="宋体"/>
                <w:spacing w:val="6"/>
                <w:sz w:val="19"/>
                <w:szCs w:val="19"/>
              </w:rPr>
              <w:t>填充材</w:t>
            </w:r>
            <w:r>
              <w:rPr>
                <w:rFonts w:ascii="宋体" w:hAnsi="宋体" w:eastAsia="宋体" w:cs="宋体"/>
                <w:spacing w:val="5"/>
                <w:sz w:val="19"/>
                <w:szCs w:val="19"/>
              </w:rPr>
              <w:t>料</w:t>
            </w:r>
          </w:p>
        </w:tc>
        <w:tc>
          <w:tcPr>
            <w:tcW w:w="2220" w:type="dxa"/>
            <w:tcBorders>
              <w:top w:val="single" w:color="000000" w:sz="2" w:space="0"/>
              <w:bottom w:val="single" w:color="000000" w:sz="2" w:space="0"/>
            </w:tcBorders>
            <w:vAlign w:val="top"/>
          </w:tcPr>
          <w:p>
            <w:pPr>
              <w:spacing w:before="135" w:line="250" w:lineRule="auto"/>
              <w:ind w:left="37" w:leftChars="0" w:right="197" w:rightChars="0" w:hanging="3"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挡</w:t>
            </w:r>
            <w:r>
              <w:rPr>
                <w:rFonts w:ascii="宋体" w:hAnsi="宋体" w:eastAsia="宋体" w:cs="宋体"/>
                <w:spacing w:val="7"/>
                <w:sz w:val="19"/>
                <w:szCs w:val="19"/>
              </w:rPr>
              <w:t>墙伸缩缝清理并填充</w:t>
            </w:r>
            <w:r>
              <w:rPr>
                <w:rFonts w:ascii="宋体" w:hAnsi="宋体" w:eastAsia="宋体" w:cs="宋体"/>
                <w:sz w:val="19"/>
                <w:szCs w:val="19"/>
              </w:rPr>
              <w:t xml:space="preserve"> </w:t>
            </w:r>
            <w:r>
              <w:rPr>
                <w:rFonts w:ascii="宋体" w:hAnsi="宋体" w:eastAsia="宋体" w:cs="宋体"/>
                <w:spacing w:val="5"/>
                <w:sz w:val="19"/>
                <w:szCs w:val="19"/>
              </w:rPr>
              <w:t>发</w:t>
            </w:r>
            <w:r>
              <w:rPr>
                <w:rFonts w:ascii="宋体" w:hAnsi="宋体" w:eastAsia="宋体" w:cs="宋体"/>
                <w:spacing w:val="4"/>
                <w:sz w:val="19"/>
                <w:szCs w:val="19"/>
              </w:rPr>
              <w:t>泡剂</w:t>
            </w:r>
          </w:p>
        </w:tc>
        <w:tc>
          <w:tcPr>
            <w:tcW w:w="1041" w:type="dxa"/>
            <w:tcBorders>
              <w:top w:val="single" w:color="000000" w:sz="2" w:space="0"/>
              <w:bottom w:val="single" w:color="000000" w:sz="2" w:space="0"/>
            </w:tcBorders>
            <w:vAlign w:val="top"/>
          </w:tcPr>
          <w:p>
            <w:pPr>
              <w:spacing w:before="286" w:line="191" w:lineRule="auto"/>
              <w:ind w:left="433" w:leftChars="0"/>
              <w:rPr>
                <w:rFonts w:ascii="宋体" w:hAnsi="宋体" w:eastAsia="宋体" w:cs="宋体"/>
                <w:snapToGrid w:val="0"/>
                <w:color w:val="000000"/>
                <w:kern w:val="0"/>
                <w:sz w:val="19"/>
                <w:szCs w:val="19"/>
              </w:rPr>
            </w:pPr>
            <w:r>
              <w:rPr>
                <w:rFonts w:ascii="宋体" w:hAnsi="宋体" w:eastAsia="宋体" w:cs="宋体"/>
                <w:spacing w:val="-1"/>
                <w:sz w:val="19"/>
                <w:szCs w:val="19"/>
              </w:rPr>
              <w:t>8</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55" w:line="229" w:lineRule="auto"/>
              <w:ind w:left="243" w:leftChars="0"/>
              <w:rPr>
                <w:rFonts w:ascii="宋体" w:hAnsi="宋体" w:eastAsia="宋体" w:cs="宋体"/>
                <w:snapToGrid w:val="0"/>
                <w:color w:val="000000"/>
                <w:kern w:val="0"/>
                <w:sz w:val="19"/>
                <w:szCs w:val="19"/>
              </w:rPr>
            </w:pPr>
            <w:r>
              <w:rPr>
                <w:rFonts w:ascii="宋体" w:hAnsi="宋体" w:eastAsia="宋体" w:cs="宋体"/>
                <w:sz w:val="19"/>
                <w:szCs w:val="19"/>
              </w:rPr>
              <w:t>条</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28</w:t>
            </w:r>
          </w:p>
        </w:tc>
        <w:tc>
          <w:tcPr>
            <w:tcW w:w="2369" w:type="dxa"/>
            <w:tcBorders>
              <w:top w:val="single" w:color="000000" w:sz="2" w:space="0"/>
              <w:bottom w:val="single" w:color="000000" w:sz="2" w:space="0"/>
            </w:tcBorders>
            <w:vAlign w:val="top"/>
          </w:tcPr>
          <w:p>
            <w:pPr>
              <w:spacing w:before="272" w:line="229" w:lineRule="auto"/>
              <w:ind w:left="30" w:leftChars="0"/>
              <w:rPr>
                <w:rFonts w:ascii="宋体" w:hAnsi="宋体" w:eastAsia="宋体" w:cs="宋体"/>
                <w:snapToGrid w:val="0"/>
                <w:color w:val="000000"/>
                <w:kern w:val="0"/>
                <w:sz w:val="19"/>
                <w:szCs w:val="19"/>
              </w:rPr>
            </w:pPr>
            <w:r>
              <w:rPr>
                <w:rFonts w:ascii="宋体" w:hAnsi="宋体" w:eastAsia="宋体" w:cs="宋体"/>
                <w:spacing w:val="7"/>
                <w:sz w:val="19"/>
                <w:szCs w:val="19"/>
              </w:rPr>
              <w:t>仓库外踏步维修</w:t>
            </w:r>
          </w:p>
        </w:tc>
        <w:tc>
          <w:tcPr>
            <w:tcW w:w="2220" w:type="dxa"/>
            <w:tcBorders>
              <w:top w:val="single" w:color="000000" w:sz="2" w:space="0"/>
              <w:bottom w:val="single" w:color="000000" w:sz="2" w:space="0"/>
            </w:tcBorders>
            <w:vAlign w:val="top"/>
          </w:tcPr>
          <w:p>
            <w:pPr>
              <w:spacing w:before="152" w:line="251" w:lineRule="auto"/>
              <w:ind w:left="35" w:leftChars="0" w:right="197" w:rightChars="0" w:hanging="1"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拆</w:t>
            </w:r>
            <w:r>
              <w:rPr>
                <w:rFonts w:ascii="宋体" w:hAnsi="宋体" w:eastAsia="宋体" w:cs="宋体"/>
                <w:spacing w:val="7"/>
                <w:sz w:val="19"/>
                <w:szCs w:val="19"/>
              </w:rPr>
              <w:t>除损坏踏步，立模浇</w:t>
            </w:r>
            <w:r>
              <w:rPr>
                <w:rFonts w:ascii="宋体" w:hAnsi="宋体" w:eastAsia="宋体" w:cs="宋体"/>
                <w:sz w:val="19"/>
                <w:szCs w:val="19"/>
              </w:rPr>
              <w:t xml:space="preserve"> </w:t>
            </w:r>
            <w:r>
              <w:rPr>
                <w:rFonts w:ascii="宋体" w:hAnsi="宋体" w:eastAsia="宋体" w:cs="宋体"/>
                <w:spacing w:val="9"/>
                <w:sz w:val="19"/>
                <w:szCs w:val="19"/>
              </w:rPr>
              <w:t>筑</w:t>
            </w:r>
            <w:r>
              <w:rPr>
                <w:rFonts w:ascii="宋体" w:hAnsi="宋体" w:eastAsia="宋体" w:cs="宋体"/>
                <w:spacing w:val="6"/>
                <w:sz w:val="19"/>
                <w:szCs w:val="19"/>
              </w:rPr>
              <w:t>，铺贴瓷砖</w:t>
            </w:r>
          </w:p>
        </w:tc>
        <w:tc>
          <w:tcPr>
            <w:tcW w:w="1041" w:type="dxa"/>
            <w:tcBorders>
              <w:top w:val="single" w:color="000000" w:sz="2" w:space="0"/>
              <w:bottom w:val="single" w:color="000000" w:sz="2" w:space="0"/>
            </w:tcBorders>
            <w:vAlign w:val="top"/>
          </w:tcPr>
          <w:p>
            <w:pPr>
              <w:rPr>
                <w:rFonts w:ascii="Arial"/>
                <w:sz w:val="21"/>
              </w:rPr>
            </w:pPr>
          </w:p>
          <w:p>
            <w:pPr>
              <w:spacing w:before="62" w:line="191" w:lineRule="auto"/>
              <w:ind w:left="483" w:leftChars="0"/>
              <w:rPr>
                <w:rFonts w:ascii="宋体" w:hAnsi="宋体" w:eastAsia="宋体" w:cs="宋体"/>
                <w:snapToGrid w:val="0"/>
                <w:color w:val="000000"/>
                <w:kern w:val="0"/>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27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6"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29</w:t>
            </w:r>
          </w:p>
        </w:tc>
        <w:tc>
          <w:tcPr>
            <w:tcW w:w="2369" w:type="dxa"/>
            <w:tcBorders>
              <w:top w:val="single" w:color="000000" w:sz="2" w:space="0"/>
              <w:bottom w:val="single" w:color="000000" w:sz="2" w:space="0"/>
            </w:tcBorders>
            <w:vAlign w:val="top"/>
          </w:tcPr>
          <w:p>
            <w:pPr>
              <w:spacing w:before="292" w:line="229" w:lineRule="auto"/>
              <w:ind w:left="38" w:leftChars="0"/>
              <w:rPr>
                <w:rFonts w:ascii="宋体" w:hAnsi="宋体" w:eastAsia="宋体" w:cs="宋体"/>
                <w:snapToGrid w:val="0"/>
                <w:color w:val="000000"/>
                <w:kern w:val="0"/>
                <w:sz w:val="19"/>
                <w:szCs w:val="19"/>
              </w:rPr>
            </w:pPr>
            <w:r>
              <w:rPr>
                <w:rFonts w:ascii="宋体" w:hAnsi="宋体" w:eastAsia="宋体" w:cs="宋体"/>
                <w:spacing w:val="8"/>
                <w:sz w:val="19"/>
                <w:szCs w:val="19"/>
              </w:rPr>
              <w:t>窗</w:t>
            </w:r>
            <w:r>
              <w:rPr>
                <w:rFonts w:ascii="宋体" w:hAnsi="宋体" w:eastAsia="宋体" w:cs="宋体"/>
                <w:spacing w:val="5"/>
                <w:sz w:val="19"/>
                <w:szCs w:val="19"/>
              </w:rPr>
              <w:t>户更换玻璃</w:t>
            </w:r>
          </w:p>
        </w:tc>
        <w:tc>
          <w:tcPr>
            <w:tcW w:w="2220" w:type="dxa"/>
            <w:tcBorders>
              <w:top w:val="single" w:color="000000" w:sz="2" w:space="0"/>
              <w:bottom w:val="single" w:color="000000" w:sz="2" w:space="0"/>
            </w:tcBorders>
            <w:vAlign w:val="top"/>
          </w:tcPr>
          <w:p>
            <w:pPr>
              <w:spacing w:before="171" w:line="251" w:lineRule="auto"/>
              <w:ind w:left="32" w:leftChars="0" w:right="197" w:rightChars="0" w:firstLine="1"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根</w:t>
            </w:r>
            <w:r>
              <w:rPr>
                <w:rFonts w:ascii="宋体" w:hAnsi="宋体" w:eastAsia="宋体" w:cs="宋体"/>
                <w:spacing w:val="7"/>
                <w:sz w:val="19"/>
                <w:szCs w:val="19"/>
              </w:rPr>
              <w:t>据窗户尺寸制作单层</w:t>
            </w:r>
            <w:r>
              <w:rPr>
                <w:rFonts w:ascii="宋体" w:hAnsi="宋体" w:eastAsia="宋体" w:cs="宋体"/>
                <w:sz w:val="19"/>
                <w:szCs w:val="19"/>
              </w:rPr>
              <w:t xml:space="preserve"> </w:t>
            </w:r>
            <w:r>
              <w:rPr>
                <w:rFonts w:ascii="宋体" w:hAnsi="宋体" w:eastAsia="宋体" w:cs="宋体"/>
                <w:spacing w:val="8"/>
                <w:sz w:val="19"/>
                <w:szCs w:val="19"/>
              </w:rPr>
              <w:t>钢</w:t>
            </w:r>
            <w:r>
              <w:rPr>
                <w:rFonts w:ascii="宋体" w:hAnsi="宋体" w:eastAsia="宋体" w:cs="宋体"/>
                <w:spacing w:val="7"/>
                <w:sz w:val="19"/>
                <w:szCs w:val="19"/>
              </w:rPr>
              <w:t>化玻璃并安装</w:t>
            </w:r>
          </w:p>
        </w:tc>
        <w:tc>
          <w:tcPr>
            <w:tcW w:w="1041"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91"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567" w:type="dxa"/>
            <w:tcBorders>
              <w:top w:val="single" w:color="000000" w:sz="2" w:space="0"/>
              <w:bottom w:val="single" w:color="000000" w:sz="2" w:space="0"/>
            </w:tcBorders>
            <w:vAlign w:val="top"/>
          </w:tcPr>
          <w:p>
            <w:pPr>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30</w:t>
            </w:r>
          </w:p>
        </w:tc>
        <w:tc>
          <w:tcPr>
            <w:tcW w:w="2369" w:type="dxa"/>
            <w:tcBorders>
              <w:top w:val="single" w:color="000000" w:sz="2" w:space="0"/>
              <w:bottom w:val="single" w:color="000000" w:sz="2" w:space="0"/>
            </w:tcBorders>
            <w:vAlign w:val="top"/>
          </w:tcPr>
          <w:p>
            <w:pPr>
              <w:spacing w:before="256" w:line="229" w:lineRule="auto"/>
              <w:ind w:left="30" w:leftChars="0"/>
              <w:rPr>
                <w:rFonts w:ascii="宋体" w:hAnsi="宋体" w:eastAsia="宋体" w:cs="宋体"/>
                <w:snapToGrid w:val="0"/>
                <w:color w:val="000000"/>
                <w:kern w:val="0"/>
                <w:sz w:val="19"/>
                <w:szCs w:val="19"/>
              </w:rPr>
            </w:pPr>
            <w:r>
              <w:rPr>
                <w:rFonts w:ascii="宋体" w:hAnsi="宋体" w:eastAsia="宋体" w:cs="宋体"/>
                <w:spacing w:val="8"/>
                <w:sz w:val="19"/>
                <w:szCs w:val="19"/>
              </w:rPr>
              <w:t>潜</w:t>
            </w:r>
            <w:r>
              <w:rPr>
                <w:rFonts w:ascii="宋体" w:hAnsi="宋体" w:eastAsia="宋体" w:cs="宋体"/>
                <w:spacing w:val="7"/>
                <w:sz w:val="19"/>
                <w:szCs w:val="19"/>
              </w:rPr>
              <w:t>污泵维修、更换</w:t>
            </w:r>
          </w:p>
        </w:tc>
        <w:tc>
          <w:tcPr>
            <w:tcW w:w="2220" w:type="dxa"/>
            <w:tcBorders>
              <w:top w:val="single" w:color="000000" w:sz="2" w:space="0"/>
              <w:bottom w:val="single" w:color="000000" w:sz="2" w:space="0"/>
            </w:tcBorders>
            <w:vAlign w:val="top"/>
          </w:tcPr>
          <w:p>
            <w:pPr>
              <w:spacing w:before="135" w:line="261" w:lineRule="auto"/>
              <w:ind w:left="28" w:leftChars="0" w:right="198" w:rightChars="0" w:firstLine="1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型</w:t>
            </w:r>
            <w:r>
              <w:rPr>
                <w:rFonts w:ascii="宋体" w:hAnsi="宋体" w:eastAsia="宋体" w:cs="宋体"/>
                <w:spacing w:val="5"/>
                <w:sz w:val="19"/>
                <w:szCs w:val="19"/>
              </w:rPr>
              <w:t>号“</w:t>
            </w:r>
            <w:r>
              <w:rPr>
                <w:rFonts w:ascii="宋体" w:hAnsi="宋体" w:eastAsia="宋体" w:cs="宋体"/>
                <w:sz w:val="19"/>
                <w:szCs w:val="19"/>
              </w:rPr>
              <w:t>Q</w:t>
            </w:r>
            <w:r>
              <w:rPr>
                <w:rFonts w:ascii="宋体" w:hAnsi="宋体" w:eastAsia="宋体" w:cs="宋体"/>
                <w:spacing w:val="5"/>
                <w:sz w:val="19"/>
                <w:szCs w:val="19"/>
              </w:rPr>
              <w:t>=15</w:t>
            </w:r>
            <w:r>
              <w:rPr>
                <w:rFonts w:ascii="宋体" w:hAnsi="宋体" w:eastAsia="宋体" w:cs="宋体"/>
                <w:sz w:val="19"/>
                <w:szCs w:val="19"/>
              </w:rPr>
              <w:t>m</w:t>
            </w:r>
            <w:r>
              <w:rPr>
                <w:rFonts w:ascii="宋体" w:hAnsi="宋体" w:eastAsia="宋体" w:cs="宋体"/>
                <w:spacing w:val="5"/>
                <w:sz w:val="19"/>
                <w:szCs w:val="19"/>
              </w:rPr>
              <w:t>3/</w:t>
            </w:r>
            <w:r>
              <w:rPr>
                <w:rFonts w:ascii="宋体" w:hAnsi="宋体" w:eastAsia="宋体" w:cs="宋体"/>
                <w:sz w:val="19"/>
                <w:szCs w:val="19"/>
              </w:rPr>
              <w:t>h</w:t>
            </w:r>
            <w:r>
              <w:rPr>
                <w:rFonts w:ascii="宋体" w:hAnsi="宋体" w:eastAsia="宋体" w:cs="宋体"/>
                <w:spacing w:val="5"/>
                <w:sz w:val="19"/>
                <w:szCs w:val="19"/>
              </w:rPr>
              <w:t xml:space="preserve"> </w:t>
            </w:r>
            <w:r>
              <w:rPr>
                <w:rFonts w:ascii="宋体" w:hAnsi="宋体" w:eastAsia="宋体" w:cs="宋体"/>
                <w:sz w:val="19"/>
                <w:szCs w:val="19"/>
              </w:rPr>
              <w:t>H</w:t>
            </w:r>
            <w:r>
              <w:rPr>
                <w:rFonts w:ascii="宋体" w:hAnsi="宋体" w:eastAsia="宋体" w:cs="宋体"/>
                <w:spacing w:val="5"/>
                <w:sz w:val="19"/>
                <w:szCs w:val="19"/>
              </w:rPr>
              <w:t>=20</w:t>
            </w:r>
            <w:r>
              <w:rPr>
                <w:rFonts w:ascii="宋体" w:hAnsi="宋体" w:eastAsia="宋体" w:cs="宋体"/>
                <w:sz w:val="19"/>
                <w:szCs w:val="19"/>
              </w:rPr>
              <w:t>m N</w:t>
            </w:r>
            <w:r>
              <w:rPr>
                <w:rFonts w:ascii="宋体" w:hAnsi="宋体" w:eastAsia="宋体" w:cs="宋体"/>
                <w:spacing w:val="41"/>
                <w:sz w:val="19"/>
                <w:szCs w:val="19"/>
              </w:rPr>
              <w:t>=</w:t>
            </w:r>
            <w:r>
              <w:rPr>
                <w:rFonts w:ascii="宋体" w:hAnsi="宋体" w:eastAsia="宋体" w:cs="宋体"/>
                <w:spacing w:val="40"/>
                <w:sz w:val="19"/>
                <w:szCs w:val="19"/>
              </w:rPr>
              <w:t>3</w:t>
            </w:r>
            <w:r>
              <w:rPr>
                <w:rFonts w:ascii="宋体" w:hAnsi="宋体" w:eastAsia="宋体" w:cs="宋体"/>
                <w:sz w:val="19"/>
                <w:szCs w:val="19"/>
              </w:rPr>
              <w:t>Kw</w:t>
            </w:r>
            <w:r>
              <w:rPr>
                <w:rFonts w:ascii="宋体" w:hAnsi="宋体" w:eastAsia="宋体" w:cs="宋体"/>
                <w:spacing w:val="40"/>
                <w:sz w:val="19"/>
                <w:szCs w:val="19"/>
              </w:rPr>
              <w:t>”</w:t>
            </w:r>
          </w:p>
        </w:tc>
        <w:tc>
          <w:tcPr>
            <w:tcW w:w="1041" w:type="dxa"/>
            <w:tcBorders>
              <w:top w:val="single" w:color="000000" w:sz="2" w:space="0"/>
              <w:bottom w:val="single" w:color="000000" w:sz="2" w:space="0"/>
            </w:tcBorders>
            <w:vAlign w:val="top"/>
          </w:tcPr>
          <w:p>
            <w:pPr>
              <w:spacing w:before="289" w:line="189" w:lineRule="auto"/>
              <w:ind w:left="485" w:leftChars="0"/>
              <w:rPr>
                <w:rFonts w:ascii="宋体" w:hAnsi="宋体" w:eastAsia="宋体" w:cs="宋体"/>
                <w:snapToGrid w:val="0"/>
                <w:color w:val="000000"/>
                <w:kern w:val="0"/>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56"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31</w:t>
            </w:r>
          </w:p>
        </w:tc>
        <w:tc>
          <w:tcPr>
            <w:tcW w:w="2369" w:type="dxa"/>
            <w:tcBorders>
              <w:top w:val="single" w:color="000000" w:sz="2" w:space="0"/>
              <w:bottom w:val="single" w:color="000000" w:sz="2" w:space="0"/>
            </w:tcBorders>
            <w:vAlign w:val="top"/>
          </w:tcPr>
          <w:p>
            <w:pPr>
              <w:spacing w:before="237" w:line="228" w:lineRule="auto"/>
              <w:ind w:left="31" w:leftChars="0"/>
              <w:rPr>
                <w:rFonts w:ascii="宋体" w:hAnsi="宋体" w:eastAsia="宋体" w:cs="宋体"/>
                <w:snapToGrid w:val="0"/>
                <w:color w:val="000000"/>
                <w:kern w:val="0"/>
                <w:sz w:val="19"/>
                <w:szCs w:val="19"/>
              </w:rPr>
            </w:pPr>
            <w:r>
              <w:rPr>
                <w:rFonts w:ascii="宋体" w:hAnsi="宋体" w:eastAsia="宋体" w:cs="宋体"/>
                <w:spacing w:val="7"/>
                <w:sz w:val="19"/>
                <w:szCs w:val="19"/>
              </w:rPr>
              <w:t>廊道彩钢板更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237" w:line="228"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更换</w:t>
            </w:r>
            <w:r>
              <w:rPr>
                <w:rFonts w:hint="eastAsia" w:ascii="宋体" w:hAnsi="宋体" w:eastAsia="宋体" w:cs="宋体"/>
                <w:spacing w:val="7"/>
                <w:sz w:val="19"/>
                <w:szCs w:val="19"/>
                <w:lang w:eastAsia="zh-CN"/>
              </w:rPr>
              <w:t>锈蚀严重、</w:t>
            </w:r>
            <w:r>
              <w:rPr>
                <w:rFonts w:ascii="宋体" w:hAnsi="宋体" w:eastAsia="宋体" w:cs="宋体"/>
                <w:spacing w:val="7"/>
                <w:sz w:val="19"/>
                <w:szCs w:val="19"/>
              </w:rPr>
              <w:t>损坏的彩钢</w:t>
            </w:r>
            <w:r>
              <w:rPr>
                <w:rFonts w:ascii="宋体" w:hAnsi="宋体" w:eastAsia="宋体" w:cs="宋体"/>
                <w:spacing w:val="5"/>
                <w:sz w:val="19"/>
                <w:szCs w:val="19"/>
              </w:rPr>
              <w:t>板</w:t>
            </w:r>
          </w:p>
        </w:tc>
        <w:tc>
          <w:tcPr>
            <w:tcW w:w="1041" w:type="dxa"/>
            <w:tcBorders>
              <w:top w:val="single" w:color="000000" w:sz="2" w:space="0"/>
              <w:bottom w:val="single" w:color="000000" w:sz="2" w:space="0"/>
            </w:tcBorders>
            <w:vAlign w:val="top"/>
          </w:tcPr>
          <w:p>
            <w:pPr>
              <w:spacing w:before="268" w:line="191" w:lineRule="auto"/>
              <w:ind w:left="383" w:leftChars="0"/>
              <w:rPr>
                <w:rFonts w:ascii="宋体" w:hAnsi="宋体" w:eastAsia="宋体" w:cs="宋体"/>
                <w:snapToGrid w:val="0"/>
                <w:color w:val="000000"/>
                <w:kern w:val="0"/>
                <w:sz w:val="19"/>
                <w:szCs w:val="19"/>
              </w:rPr>
            </w:pPr>
            <w:r>
              <w:rPr>
                <w:rFonts w:ascii="宋体" w:hAnsi="宋体" w:eastAsia="宋体" w:cs="宋体"/>
                <w:spacing w:val="1"/>
                <w:sz w:val="19"/>
                <w:szCs w:val="19"/>
              </w:rPr>
              <w:t>800</w:t>
            </w:r>
          </w:p>
        </w:tc>
        <w:tc>
          <w:tcPr>
            <w:tcW w:w="658" w:type="dxa"/>
            <w:tcBorders>
              <w:top w:val="single" w:color="000000" w:sz="2" w:space="0"/>
              <w:bottom w:val="single" w:color="000000" w:sz="2" w:space="0"/>
            </w:tcBorders>
            <w:vAlign w:val="top"/>
          </w:tcPr>
          <w:p>
            <w:pPr>
              <w:spacing w:before="237"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7"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32</w:t>
            </w:r>
          </w:p>
        </w:tc>
        <w:tc>
          <w:tcPr>
            <w:tcW w:w="2369" w:type="dxa"/>
            <w:tcBorders>
              <w:top w:val="single" w:color="000000" w:sz="2" w:space="0"/>
              <w:bottom w:val="single" w:color="000000" w:sz="2" w:space="0"/>
            </w:tcBorders>
            <w:vAlign w:val="top"/>
          </w:tcPr>
          <w:p>
            <w:pPr>
              <w:spacing w:before="82" w:line="238" w:lineRule="auto"/>
              <w:ind w:left="30" w:leftChars="0" w:right="152" w:rightChars="0"/>
              <w:rPr>
                <w:rFonts w:ascii="宋体" w:hAnsi="宋体" w:eastAsia="宋体" w:cs="宋体"/>
                <w:snapToGrid w:val="0"/>
                <w:color w:val="000000"/>
                <w:kern w:val="0"/>
                <w:sz w:val="19"/>
                <w:szCs w:val="19"/>
              </w:rPr>
            </w:pPr>
            <w:r>
              <w:rPr>
                <w:rFonts w:ascii="宋体" w:hAnsi="宋体" w:eastAsia="宋体" w:cs="宋体"/>
                <w:spacing w:val="7"/>
                <w:sz w:val="19"/>
                <w:szCs w:val="19"/>
              </w:rPr>
              <w:t>铁盖板除锈、做油</w:t>
            </w:r>
            <w:r>
              <w:rPr>
                <w:rFonts w:ascii="宋体" w:hAnsi="宋体" w:eastAsia="宋体" w:cs="宋体"/>
                <w:spacing w:val="1"/>
                <w:sz w:val="19"/>
                <w:szCs w:val="19"/>
              </w:rPr>
              <w:t>漆</w:t>
            </w:r>
          </w:p>
        </w:tc>
        <w:tc>
          <w:tcPr>
            <w:tcW w:w="2220" w:type="dxa"/>
            <w:tcBorders>
              <w:top w:val="single" w:color="000000" w:sz="2" w:space="0"/>
              <w:bottom w:val="single" w:color="000000" w:sz="2" w:space="0"/>
            </w:tcBorders>
            <w:vAlign w:val="top"/>
          </w:tcPr>
          <w:p>
            <w:pPr>
              <w:spacing w:before="82" w:line="238" w:lineRule="auto"/>
              <w:ind w:left="34" w:leftChars="0" w:right="197" w:rightChars="0"/>
              <w:rPr>
                <w:rFonts w:ascii="宋体" w:hAnsi="宋体" w:eastAsia="宋体" w:cs="宋体"/>
                <w:snapToGrid w:val="0"/>
                <w:color w:val="000000"/>
                <w:kern w:val="0"/>
                <w:sz w:val="19"/>
                <w:szCs w:val="19"/>
              </w:rPr>
            </w:pPr>
            <w:r>
              <w:rPr>
                <w:rFonts w:ascii="宋体" w:hAnsi="宋体" w:eastAsia="宋体" w:cs="宋体"/>
                <w:spacing w:val="12"/>
                <w:sz w:val="19"/>
                <w:szCs w:val="19"/>
              </w:rPr>
              <w:t>盖</w:t>
            </w:r>
            <w:r>
              <w:rPr>
                <w:rFonts w:ascii="宋体" w:hAnsi="宋体" w:eastAsia="宋体" w:cs="宋体"/>
                <w:spacing w:val="6"/>
                <w:sz w:val="19"/>
                <w:szCs w:val="19"/>
              </w:rPr>
              <w:t>板除锈，做油漆 (底</w:t>
            </w:r>
            <w:r>
              <w:rPr>
                <w:rFonts w:ascii="宋体" w:hAnsi="宋体" w:eastAsia="宋体" w:cs="宋体"/>
                <w:sz w:val="19"/>
                <w:szCs w:val="19"/>
              </w:rPr>
              <w:t xml:space="preserve"> </w:t>
            </w:r>
            <w:r>
              <w:rPr>
                <w:rFonts w:ascii="宋体" w:hAnsi="宋体" w:eastAsia="宋体" w:cs="宋体"/>
                <w:spacing w:val="6"/>
                <w:sz w:val="19"/>
                <w:szCs w:val="19"/>
              </w:rPr>
              <w:t xml:space="preserve">漆一遍，面漆两遍) </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before="234" w:line="191" w:lineRule="auto"/>
              <w:ind w:left="397" w:leftChars="0"/>
              <w:rPr>
                <w:rFonts w:ascii="宋体" w:hAnsi="宋体" w:eastAsia="宋体" w:cs="宋体"/>
                <w:snapToGrid w:val="0"/>
                <w:color w:val="000000"/>
                <w:kern w:val="0"/>
                <w:sz w:val="19"/>
                <w:szCs w:val="19"/>
              </w:rPr>
            </w:pPr>
            <w:r>
              <w:rPr>
                <w:rFonts w:ascii="宋体" w:hAnsi="宋体" w:eastAsia="宋体" w:cs="宋体"/>
                <w:spacing w:val="-5"/>
                <w:sz w:val="19"/>
                <w:szCs w:val="19"/>
              </w:rPr>
              <w:t>1</w:t>
            </w:r>
            <w:r>
              <w:rPr>
                <w:rFonts w:ascii="宋体" w:hAnsi="宋体" w:eastAsia="宋体" w:cs="宋体"/>
                <w:spacing w:val="-3"/>
                <w:sz w:val="19"/>
                <w:szCs w:val="19"/>
              </w:rPr>
              <w:t>60</w:t>
            </w:r>
          </w:p>
        </w:tc>
        <w:tc>
          <w:tcPr>
            <w:tcW w:w="658" w:type="dxa"/>
            <w:tcBorders>
              <w:top w:val="single" w:color="000000" w:sz="2" w:space="0"/>
              <w:bottom w:val="single" w:color="000000" w:sz="2" w:space="0"/>
            </w:tcBorders>
            <w:vAlign w:val="top"/>
          </w:tcPr>
          <w:p>
            <w:pPr>
              <w:spacing w:before="203"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9" w:hRule="atLeast"/>
        </w:trPr>
        <w:tc>
          <w:tcPr>
            <w:tcW w:w="567" w:type="dxa"/>
            <w:tcBorders>
              <w:top w:val="single" w:color="000000" w:sz="2" w:space="0"/>
              <w:bottom w:val="single" w:color="000000" w:sz="2" w:space="0"/>
            </w:tcBorders>
            <w:vAlign w:val="top"/>
          </w:tcPr>
          <w:p>
            <w:pPr>
              <w:spacing w:before="268"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33</w:t>
            </w:r>
          </w:p>
        </w:tc>
        <w:tc>
          <w:tcPr>
            <w:tcW w:w="2369" w:type="dxa"/>
            <w:tcBorders>
              <w:top w:val="single" w:color="000000" w:sz="2" w:space="0"/>
              <w:bottom w:val="single" w:color="000000" w:sz="2" w:space="0"/>
            </w:tcBorders>
            <w:vAlign w:val="top"/>
          </w:tcPr>
          <w:p>
            <w:pPr>
              <w:spacing w:before="258" w:line="226" w:lineRule="auto"/>
              <w:ind w:left="30" w:leftChars="0"/>
              <w:rPr>
                <w:rFonts w:ascii="宋体" w:hAnsi="宋体" w:eastAsia="宋体" w:cs="宋体"/>
                <w:snapToGrid w:val="0"/>
                <w:color w:val="000000"/>
                <w:kern w:val="0"/>
                <w:sz w:val="19"/>
                <w:szCs w:val="19"/>
              </w:rPr>
            </w:pPr>
            <w:r>
              <w:rPr>
                <w:rFonts w:ascii="宋体" w:hAnsi="宋体" w:eastAsia="宋体" w:cs="宋体"/>
                <w:spacing w:val="1"/>
                <w:sz w:val="19"/>
                <w:szCs w:val="19"/>
              </w:rPr>
              <w:t>铁盖板</w:t>
            </w:r>
            <w:r>
              <w:rPr>
                <w:rFonts w:ascii="宋体" w:hAnsi="宋体" w:eastAsia="宋体" w:cs="宋体"/>
                <w:sz w:val="19"/>
                <w:szCs w:val="19"/>
              </w:rPr>
              <w:t>整形 ( 一)</w:t>
            </w:r>
          </w:p>
        </w:tc>
        <w:tc>
          <w:tcPr>
            <w:tcW w:w="2220" w:type="dxa"/>
            <w:tcBorders>
              <w:top w:val="single" w:color="000000" w:sz="2" w:space="0"/>
              <w:bottom w:val="single" w:color="000000" w:sz="2" w:space="0"/>
            </w:tcBorders>
            <w:vAlign w:val="top"/>
          </w:tcPr>
          <w:p>
            <w:pPr>
              <w:spacing w:before="137" w:line="235" w:lineRule="auto"/>
              <w:ind w:left="48"/>
              <w:rPr>
                <w:rFonts w:ascii="宋体" w:hAnsi="宋体" w:eastAsia="宋体" w:cs="宋体"/>
                <w:sz w:val="19"/>
                <w:szCs w:val="19"/>
              </w:rPr>
            </w:pPr>
            <w:r>
              <w:rPr>
                <w:rFonts w:ascii="宋体" w:hAnsi="宋体" w:eastAsia="宋体" w:cs="宋体"/>
                <w:spacing w:val="2"/>
                <w:sz w:val="19"/>
                <w:szCs w:val="19"/>
              </w:rPr>
              <w:t>1.2</w:t>
            </w:r>
            <w:r>
              <w:rPr>
                <w:rFonts w:ascii="宋体" w:hAnsi="宋体" w:eastAsia="宋体" w:cs="宋体"/>
                <w:sz w:val="19"/>
                <w:szCs w:val="19"/>
              </w:rPr>
              <w:t>m</w:t>
            </w:r>
            <w:r>
              <w:rPr>
                <w:rFonts w:ascii="宋体" w:hAnsi="宋体" w:eastAsia="宋体" w:cs="宋体"/>
                <w:spacing w:val="2"/>
                <w:sz w:val="19"/>
                <w:szCs w:val="19"/>
              </w:rPr>
              <w:t>*0.</w:t>
            </w:r>
            <w:r>
              <w:rPr>
                <w:rFonts w:ascii="宋体" w:hAnsi="宋体" w:eastAsia="宋体" w:cs="宋体"/>
                <w:spacing w:val="1"/>
                <w:sz w:val="19"/>
                <w:szCs w:val="19"/>
              </w:rPr>
              <w:t>8</w:t>
            </w:r>
            <w:r>
              <w:rPr>
                <w:rFonts w:ascii="宋体" w:hAnsi="宋体" w:eastAsia="宋体" w:cs="宋体"/>
                <w:sz w:val="19"/>
                <w:szCs w:val="19"/>
              </w:rPr>
              <w:t>m</w:t>
            </w:r>
          </w:p>
          <w:p>
            <w:pPr>
              <w:spacing w:line="228" w:lineRule="auto"/>
              <w:ind w:left="32" w:leftChars="0"/>
              <w:rPr>
                <w:rFonts w:ascii="宋体" w:hAnsi="宋体" w:eastAsia="宋体" w:cs="宋体"/>
                <w:snapToGrid w:val="0"/>
                <w:color w:val="000000"/>
                <w:kern w:val="0"/>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before="289"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58"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34</w:t>
            </w:r>
          </w:p>
        </w:tc>
        <w:tc>
          <w:tcPr>
            <w:tcW w:w="2369" w:type="dxa"/>
            <w:tcBorders>
              <w:top w:val="single" w:color="000000" w:sz="2" w:space="0"/>
              <w:bottom w:val="single" w:color="000000" w:sz="2" w:space="0"/>
            </w:tcBorders>
            <w:vAlign w:val="top"/>
          </w:tcPr>
          <w:p>
            <w:pPr>
              <w:spacing w:before="278" w:line="226" w:lineRule="auto"/>
              <w:ind w:left="30" w:leftChars="0"/>
              <w:rPr>
                <w:rFonts w:ascii="宋体" w:hAnsi="宋体" w:eastAsia="宋体" w:cs="宋体"/>
                <w:snapToGrid w:val="0"/>
                <w:color w:val="000000"/>
                <w:kern w:val="0"/>
                <w:sz w:val="19"/>
                <w:szCs w:val="19"/>
              </w:rPr>
            </w:pPr>
            <w:r>
              <w:rPr>
                <w:rFonts w:ascii="宋体" w:hAnsi="宋体" w:eastAsia="宋体" w:cs="宋体"/>
                <w:spacing w:val="6"/>
                <w:sz w:val="19"/>
                <w:szCs w:val="19"/>
              </w:rPr>
              <w:t>铁盖板整形 (二)</w:t>
            </w:r>
          </w:p>
        </w:tc>
        <w:tc>
          <w:tcPr>
            <w:tcW w:w="2220" w:type="dxa"/>
            <w:tcBorders>
              <w:top w:val="single" w:color="000000" w:sz="2" w:space="0"/>
              <w:bottom w:val="single" w:color="000000" w:sz="2" w:space="0"/>
            </w:tcBorders>
            <w:vAlign w:val="top"/>
          </w:tcPr>
          <w:p>
            <w:pPr>
              <w:spacing w:before="156" w:line="236" w:lineRule="auto"/>
              <w:ind w:left="35"/>
              <w:rPr>
                <w:rFonts w:ascii="宋体" w:hAnsi="宋体" w:eastAsia="宋体" w:cs="宋体"/>
                <w:sz w:val="19"/>
                <w:szCs w:val="19"/>
              </w:rPr>
            </w:pPr>
            <w:r>
              <w:rPr>
                <w:rFonts w:ascii="宋体" w:hAnsi="宋体" w:eastAsia="宋体" w:cs="宋体"/>
                <w:spacing w:val="4"/>
                <w:sz w:val="19"/>
                <w:szCs w:val="19"/>
              </w:rPr>
              <w:t>0.45</w:t>
            </w:r>
            <w:r>
              <w:rPr>
                <w:rFonts w:ascii="宋体" w:hAnsi="宋体" w:eastAsia="宋体" w:cs="宋体"/>
                <w:sz w:val="19"/>
                <w:szCs w:val="19"/>
              </w:rPr>
              <w:t>m</w:t>
            </w:r>
            <w:r>
              <w:rPr>
                <w:rFonts w:ascii="宋体" w:hAnsi="宋体" w:eastAsia="宋体" w:cs="宋体"/>
                <w:spacing w:val="4"/>
                <w:sz w:val="19"/>
                <w:szCs w:val="19"/>
              </w:rPr>
              <w:t>*0.</w:t>
            </w:r>
            <w:r>
              <w:rPr>
                <w:rFonts w:ascii="宋体" w:hAnsi="宋体" w:eastAsia="宋体" w:cs="宋体"/>
                <w:spacing w:val="3"/>
                <w:sz w:val="19"/>
                <w:szCs w:val="19"/>
              </w:rPr>
              <w:t>6</w:t>
            </w:r>
            <w:r>
              <w:rPr>
                <w:rFonts w:ascii="宋体" w:hAnsi="宋体" w:eastAsia="宋体" w:cs="宋体"/>
                <w:sz w:val="19"/>
                <w:szCs w:val="19"/>
              </w:rPr>
              <w:t>m</w:t>
            </w:r>
          </w:p>
          <w:p>
            <w:pPr>
              <w:spacing w:line="228" w:lineRule="auto"/>
              <w:ind w:left="32" w:leftChars="0"/>
              <w:rPr>
                <w:rFonts w:ascii="宋体" w:hAnsi="宋体" w:eastAsia="宋体" w:cs="宋体"/>
                <w:snapToGrid w:val="0"/>
                <w:color w:val="000000"/>
                <w:kern w:val="0"/>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line="246" w:lineRule="auto"/>
              <w:rPr>
                <w:rFonts w:ascii="Arial"/>
                <w:sz w:val="21"/>
              </w:rPr>
            </w:pPr>
          </w:p>
          <w:p>
            <w:pPr>
              <w:spacing w:before="62"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79"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420"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35</w:t>
            </w:r>
          </w:p>
        </w:tc>
        <w:tc>
          <w:tcPr>
            <w:tcW w:w="2369" w:type="dxa"/>
            <w:tcBorders>
              <w:top w:val="single" w:color="000000" w:sz="2" w:space="0"/>
              <w:bottom w:val="single" w:color="000000" w:sz="2" w:space="0"/>
            </w:tcBorders>
            <w:vAlign w:val="top"/>
          </w:tcPr>
          <w:p>
            <w:pPr>
              <w:spacing w:before="244" w:line="229" w:lineRule="auto"/>
              <w:ind w:left="34" w:leftChars="0"/>
              <w:rPr>
                <w:rFonts w:ascii="宋体" w:hAnsi="宋体" w:eastAsia="宋体" w:cs="宋体"/>
                <w:snapToGrid w:val="0"/>
                <w:color w:val="000000"/>
                <w:kern w:val="0"/>
                <w:sz w:val="19"/>
                <w:szCs w:val="19"/>
              </w:rPr>
            </w:pPr>
            <w:r>
              <w:rPr>
                <w:rFonts w:ascii="宋体" w:hAnsi="宋体" w:eastAsia="宋体" w:cs="宋体"/>
                <w:spacing w:val="9"/>
                <w:sz w:val="19"/>
                <w:szCs w:val="19"/>
              </w:rPr>
              <w:t>消</w:t>
            </w:r>
            <w:r>
              <w:rPr>
                <w:rFonts w:ascii="宋体" w:hAnsi="宋体" w:eastAsia="宋体" w:cs="宋体"/>
                <w:spacing w:val="6"/>
                <w:sz w:val="19"/>
                <w:szCs w:val="19"/>
              </w:rPr>
              <w:t>火栓维修更换</w:t>
            </w:r>
          </w:p>
        </w:tc>
        <w:tc>
          <w:tcPr>
            <w:tcW w:w="2220" w:type="dxa"/>
            <w:tcBorders>
              <w:top w:val="single" w:color="000000" w:sz="2" w:space="0"/>
              <w:bottom w:val="single" w:color="000000" w:sz="2" w:space="0"/>
            </w:tcBorders>
            <w:vAlign w:val="top"/>
          </w:tcPr>
          <w:p>
            <w:pPr>
              <w:spacing w:before="122" w:line="252" w:lineRule="auto"/>
              <w:ind w:left="46" w:leftChars="0" w:right="197" w:rightChars="0" w:hanging="10"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 xml:space="preserve">换 </w:t>
            </w:r>
            <w:r>
              <w:rPr>
                <w:rFonts w:ascii="宋体" w:hAnsi="宋体" w:eastAsia="宋体" w:cs="宋体"/>
                <w:sz w:val="19"/>
                <w:szCs w:val="19"/>
              </w:rPr>
              <w:t>SN</w:t>
            </w:r>
            <w:r>
              <w:rPr>
                <w:rFonts w:ascii="宋体" w:hAnsi="宋体" w:eastAsia="宋体" w:cs="宋体"/>
                <w:spacing w:val="6"/>
                <w:sz w:val="19"/>
                <w:szCs w:val="19"/>
              </w:rPr>
              <w:t>65 旋转稳压消</w:t>
            </w:r>
            <w:r>
              <w:rPr>
                <w:rFonts w:ascii="宋体" w:hAnsi="宋体" w:eastAsia="宋体" w:cs="宋体"/>
                <w:sz w:val="19"/>
                <w:szCs w:val="19"/>
              </w:rPr>
              <w:t xml:space="preserve"> </w:t>
            </w:r>
            <w:r>
              <w:rPr>
                <w:rFonts w:ascii="宋体" w:hAnsi="宋体" w:eastAsia="宋体" w:cs="宋体"/>
                <w:spacing w:val="-2"/>
                <w:sz w:val="19"/>
                <w:szCs w:val="19"/>
              </w:rPr>
              <w:t>防栓</w:t>
            </w:r>
          </w:p>
        </w:tc>
        <w:tc>
          <w:tcPr>
            <w:tcW w:w="1041" w:type="dxa"/>
            <w:tcBorders>
              <w:top w:val="single" w:color="000000" w:sz="2" w:space="0"/>
              <w:bottom w:val="single" w:color="000000" w:sz="2" w:space="0"/>
            </w:tcBorders>
            <w:vAlign w:val="top"/>
          </w:tcPr>
          <w:p>
            <w:pPr>
              <w:spacing w:before="276"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50</w:t>
            </w:r>
          </w:p>
        </w:tc>
        <w:tc>
          <w:tcPr>
            <w:tcW w:w="658" w:type="dxa"/>
            <w:tcBorders>
              <w:top w:val="single" w:color="000000" w:sz="2" w:space="0"/>
              <w:bottom w:val="single" w:color="000000" w:sz="2" w:space="0"/>
            </w:tcBorders>
            <w:vAlign w:val="top"/>
          </w:tcPr>
          <w:p>
            <w:pPr>
              <w:spacing w:before="245"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567" w:type="dxa"/>
            <w:tcBorders>
              <w:top w:val="single" w:color="000000" w:sz="2" w:space="0"/>
              <w:bottom w:val="single" w:color="000000" w:sz="2" w:space="0"/>
            </w:tcBorders>
            <w:vAlign w:val="center"/>
          </w:tcPr>
          <w:p>
            <w:pPr>
              <w:spacing w:before="235"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36</w:t>
            </w:r>
          </w:p>
        </w:tc>
        <w:tc>
          <w:tcPr>
            <w:tcW w:w="2369" w:type="dxa"/>
            <w:tcBorders>
              <w:top w:val="single" w:color="000000" w:sz="2" w:space="0"/>
              <w:bottom w:val="single" w:color="000000" w:sz="2" w:space="0"/>
            </w:tcBorders>
            <w:vAlign w:val="top"/>
          </w:tcPr>
          <w:p>
            <w:pPr>
              <w:spacing w:before="244" w:line="227" w:lineRule="auto"/>
              <w:ind w:left="34" w:leftChars="0"/>
              <w:jc w:val="both"/>
              <w:rPr>
                <w:rFonts w:ascii="宋体" w:hAnsi="宋体" w:eastAsia="宋体" w:cs="宋体"/>
                <w:snapToGrid w:val="0"/>
                <w:color w:val="000000"/>
                <w:kern w:val="0"/>
                <w:sz w:val="19"/>
                <w:szCs w:val="19"/>
              </w:rPr>
            </w:pPr>
            <w:r>
              <w:rPr>
                <w:rFonts w:ascii="宋体" w:hAnsi="宋体" w:eastAsia="宋体" w:cs="宋体"/>
                <w:spacing w:val="12"/>
                <w:sz w:val="19"/>
                <w:szCs w:val="19"/>
              </w:rPr>
              <w:t>消</w:t>
            </w:r>
            <w:r>
              <w:rPr>
                <w:rFonts w:ascii="宋体" w:hAnsi="宋体" w:eastAsia="宋体" w:cs="宋体"/>
                <w:spacing w:val="7"/>
                <w:sz w:val="19"/>
                <w:szCs w:val="19"/>
              </w:rPr>
              <w:t>火</w:t>
            </w:r>
            <w:r>
              <w:rPr>
                <w:rFonts w:ascii="宋体" w:hAnsi="宋体" w:eastAsia="宋体" w:cs="宋体"/>
                <w:spacing w:val="6"/>
                <w:sz w:val="19"/>
                <w:szCs w:val="19"/>
              </w:rPr>
              <w:t>栓开关转盘更换</w:t>
            </w:r>
          </w:p>
        </w:tc>
        <w:tc>
          <w:tcPr>
            <w:tcW w:w="2220" w:type="dxa"/>
            <w:tcBorders>
              <w:top w:val="single" w:color="000000" w:sz="2" w:space="0"/>
              <w:bottom w:val="single" w:color="000000" w:sz="2" w:space="0"/>
            </w:tcBorders>
            <w:vAlign w:val="top"/>
          </w:tcPr>
          <w:p>
            <w:pPr>
              <w:spacing w:before="244" w:line="227" w:lineRule="auto"/>
              <w:ind w:left="36" w:leftChars="0"/>
              <w:jc w:val="both"/>
              <w:rPr>
                <w:rFonts w:ascii="宋体" w:hAnsi="宋体" w:eastAsia="宋体" w:cs="宋体"/>
                <w:snapToGrid w:val="0"/>
                <w:color w:val="000000"/>
                <w:kern w:val="0"/>
                <w:sz w:val="19"/>
                <w:szCs w:val="19"/>
              </w:rPr>
            </w:pPr>
            <w:r>
              <w:rPr>
                <w:rFonts w:ascii="宋体" w:hAnsi="宋体" w:eastAsia="宋体" w:cs="宋体"/>
                <w:spacing w:val="7"/>
                <w:sz w:val="19"/>
                <w:szCs w:val="19"/>
              </w:rPr>
              <w:t>更换上部开关转</w:t>
            </w:r>
            <w:r>
              <w:rPr>
                <w:rFonts w:ascii="宋体" w:hAnsi="宋体" w:eastAsia="宋体" w:cs="宋体"/>
                <w:spacing w:val="5"/>
                <w:sz w:val="19"/>
                <w:szCs w:val="19"/>
              </w:rPr>
              <w:t>盘</w:t>
            </w:r>
          </w:p>
        </w:tc>
        <w:tc>
          <w:tcPr>
            <w:tcW w:w="1041" w:type="dxa"/>
            <w:tcBorders>
              <w:top w:val="single" w:color="000000" w:sz="2" w:space="0"/>
              <w:bottom w:val="single" w:color="000000" w:sz="2" w:space="0"/>
            </w:tcBorders>
            <w:vAlign w:val="top"/>
          </w:tcPr>
          <w:p>
            <w:pPr>
              <w:spacing w:before="275" w:line="191" w:lineRule="auto"/>
              <w:ind w:left="436" w:leftChars="0"/>
              <w:jc w:val="both"/>
              <w:rPr>
                <w:rFonts w:ascii="宋体" w:hAnsi="宋体" w:eastAsia="宋体" w:cs="宋体"/>
                <w:snapToGrid w:val="0"/>
                <w:color w:val="000000"/>
                <w:kern w:val="0"/>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44" w:line="230" w:lineRule="auto"/>
              <w:ind w:left="253" w:leftChars="0"/>
              <w:jc w:val="both"/>
              <w:rPr>
                <w:rFonts w:ascii="宋体" w:hAnsi="宋体" w:eastAsia="宋体" w:cs="宋体"/>
                <w:snapToGrid w:val="0"/>
                <w:color w:val="000000"/>
                <w:kern w:val="0"/>
                <w:sz w:val="19"/>
                <w:szCs w:val="19"/>
              </w:rPr>
            </w:pPr>
            <w:r>
              <w:rPr>
                <w:rFonts w:ascii="宋体" w:hAnsi="宋体" w:eastAsia="宋体" w:cs="宋体"/>
                <w:sz w:val="19"/>
                <w:szCs w:val="19"/>
              </w:rPr>
              <w:t>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567" w:type="dxa"/>
            <w:tcBorders>
              <w:top w:val="single" w:color="000000" w:sz="2" w:space="0"/>
              <w:bottom w:val="single" w:color="000000" w:sz="2" w:space="0"/>
            </w:tcBorders>
            <w:vAlign w:val="top"/>
          </w:tcPr>
          <w:p>
            <w:pPr>
              <w:spacing w:before="234"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37</w:t>
            </w:r>
          </w:p>
        </w:tc>
        <w:tc>
          <w:tcPr>
            <w:tcW w:w="2369" w:type="dxa"/>
            <w:tcBorders>
              <w:top w:val="single" w:color="000000" w:sz="2" w:space="0"/>
              <w:bottom w:val="single" w:color="000000" w:sz="2" w:space="0"/>
            </w:tcBorders>
            <w:vAlign w:val="center"/>
          </w:tcPr>
          <w:p>
            <w:pPr>
              <w:spacing w:before="291" w:line="229" w:lineRule="auto"/>
              <w:jc w:val="both"/>
              <w:rPr>
                <w:rFonts w:ascii="宋体" w:hAnsi="宋体" w:eastAsia="宋体" w:cs="宋体"/>
                <w:snapToGrid w:val="0"/>
                <w:color w:val="000000"/>
                <w:kern w:val="0"/>
                <w:sz w:val="19"/>
                <w:szCs w:val="19"/>
              </w:rPr>
            </w:pPr>
            <w:r>
              <w:rPr>
                <w:rFonts w:ascii="宋体" w:hAnsi="宋体" w:eastAsia="宋体" w:cs="宋体"/>
                <w:spacing w:val="7"/>
                <w:sz w:val="19"/>
                <w:szCs w:val="19"/>
              </w:rPr>
              <w:t>冲洗卷盘闸阀跟换</w:t>
            </w:r>
          </w:p>
        </w:tc>
        <w:tc>
          <w:tcPr>
            <w:tcW w:w="2220" w:type="dxa"/>
            <w:tcBorders>
              <w:top w:val="single" w:color="000000" w:sz="2" w:space="0"/>
              <w:bottom w:val="single" w:color="000000" w:sz="2" w:space="0"/>
            </w:tcBorders>
            <w:vAlign w:val="center"/>
          </w:tcPr>
          <w:p>
            <w:pPr>
              <w:spacing w:before="291" w:line="229" w:lineRule="auto"/>
              <w:jc w:val="both"/>
              <w:rPr>
                <w:rFonts w:ascii="宋体" w:hAnsi="宋体" w:eastAsia="宋体" w:cs="宋体"/>
                <w:snapToGrid w:val="0"/>
                <w:color w:val="000000"/>
                <w:kern w:val="0"/>
                <w:sz w:val="19"/>
                <w:szCs w:val="19"/>
              </w:rPr>
            </w:pPr>
            <w:r>
              <w:rPr>
                <w:rFonts w:ascii="宋体" w:hAnsi="宋体" w:eastAsia="宋体" w:cs="宋体"/>
                <w:spacing w:val="6"/>
                <w:sz w:val="19"/>
                <w:szCs w:val="19"/>
              </w:rPr>
              <w:t>32不锈钢闸阀更</w:t>
            </w:r>
            <w:r>
              <w:rPr>
                <w:rFonts w:ascii="宋体" w:hAnsi="宋体" w:eastAsia="宋体" w:cs="宋体"/>
                <w:spacing w:val="5"/>
                <w:sz w:val="19"/>
                <w:szCs w:val="19"/>
              </w:rPr>
              <w:t>换</w:t>
            </w:r>
          </w:p>
        </w:tc>
        <w:tc>
          <w:tcPr>
            <w:tcW w:w="1041" w:type="dxa"/>
            <w:tcBorders>
              <w:top w:val="single" w:color="000000" w:sz="2" w:space="0"/>
              <w:bottom w:val="single" w:color="000000" w:sz="2" w:space="0"/>
            </w:tcBorders>
            <w:vAlign w:val="top"/>
          </w:tcPr>
          <w:p>
            <w:pPr>
              <w:spacing w:line="258" w:lineRule="auto"/>
              <w:jc w:val="both"/>
              <w:rPr>
                <w:rFonts w:ascii="Arial"/>
                <w:sz w:val="21"/>
              </w:rPr>
            </w:pPr>
          </w:p>
          <w:p>
            <w:pPr>
              <w:spacing w:before="61" w:line="191" w:lineRule="auto"/>
              <w:ind w:left="447" w:leftChars="0"/>
              <w:jc w:val="both"/>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90" w:line="227" w:lineRule="auto"/>
              <w:ind w:left="242" w:leftChars="0"/>
              <w:jc w:val="both"/>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4" w:hRule="atLeast"/>
        </w:trPr>
        <w:tc>
          <w:tcPr>
            <w:tcW w:w="567" w:type="dxa"/>
            <w:tcBorders>
              <w:top w:val="single" w:color="000000" w:sz="2" w:space="0"/>
              <w:bottom w:val="single" w:color="000000" w:sz="2" w:space="0"/>
            </w:tcBorders>
            <w:vAlign w:val="top"/>
          </w:tcPr>
          <w:p>
            <w:pPr>
              <w:spacing w:before="289" w:line="191" w:lineRule="auto"/>
              <w:ind w:firstLine="186" w:firstLineChars="10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38</w:t>
            </w:r>
          </w:p>
        </w:tc>
        <w:tc>
          <w:tcPr>
            <w:tcW w:w="2369" w:type="dxa"/>
            <w:tcBorders>
              <w:top w:val="single" w:color="000000" w:sz="2" w:space="0"/>
              <w:bottom w:val="single" w:color="000000" w:sz="2" w:space="0"/>
            </w:tcBorders>
            <w:vAlign w:val="top"/>
          </w:tcPr>
          <w:p>
            <w:pPr>
              <w:spacing w:line="253" w:lineRule="auto"/>
              <w:jc w:val="both"/>
              <w:rPr>
                <w:rFonts w:ascii="Arial"/>
                <w:sz w:val="21"/>
              </w:rPr>
            </w:pPr>
          </w:p>
          <w:p>
            <w:pPr>
              <w:spacing w:before="62" w:line="229" w:lineRule="auto"/>
              <w:ind w:left="32" w:leftChars="0"/>
              <w:jc w:val="both"/>
              <w:rPr>
                <w:rFonts w:ascii="宋体" w:hAnsi="宋体" w:eastAsia="宋体" w:cs="宋体"/>
                <w:snapToGrid w:val="0"/>
                <w:color w:val="000000"/>
                <w:kern w:val="0"/>
                <w:sz w:val="19"/>
                <w:szCs w:val="19"/>
              </w:rPr>
            </w:pPr>
            <w:r>
              <w:rPr>
                <w:rFonts w:ascii="宋体" w:hAnsi="宋体" w:eastAsia="宋体" w:cs="宋体"/>
                <w:spacing w:val="11"/>
                <w:sz w:val="19"/>
                <w:szCs w:val="19"/>
              </w:rPr>
              <w:t>污</w:t>
            </w:r>
            <w:r>
              <w:rPr>
                <w:rFonts w:ascii="宋体" w:hAnsi="宋体" w:eastAsia="宋体" w:cs="宋体"/>
                <w:spacing w:val="6"/>
                <w:sz w:val="19"/>
                <w:szCs w:val="19"/>
              </w:rPr>
              <w:t>水提升井疏通</w:t>
            </w:r>
          </w:p>
        </w:tc>
        <w:tc>
          <w:tcPr>
            <w:tcW w:w="2220" w:type="dxa"/>
            <w:tcBorders>
              <w:top w:val="single" w:color="000000" w:sz="2" w:space="0"/>
              <w:bottom w:val="single" w:color="000000" w:sz="2" w:space="0"/>
            </w:tcBorders>
            <w:vAlign w:val="top"/>
          </w:tcPr>
          <w:p>
            <w:pPr>
              <w:spacing w:before="74" w:line="236" w:lineRule="auto"/>
              <w:ind w:left="35"/>
              <w:jc w:val="both"/>
              <w:rPr>
                <w:rFonts w:ascii="宋体" w:hAnsi="宋体" w:eastAsia="宋体" w:cs="宋体"/>
                <w:sz w:val="19"/>
                <w:szCs w:val="19"/>
              </w:rPr>
            </w:pPr>
            <w:r>
              <w:rPr>
                <w:rFonts w:ascii="宋体" w:hAnsi="宋体" w:eastAsia="宋体" w:cs="宋体"/>
                <w:spacing w:val="6"/>
                <w:sz w:val="19"/>
                <w:szCs w:val="19"/>
              </w:rPr>
              <w:t>污</w:t>
            </w:r>
            <w:r>
              <w:rPr>
                <w:rFonts w:ascii="宋体" w:hAnsi="宋体" w:eastAsia="宋体" w:cs="宋体"/>
                <w:spacing w:val="5"/>
                <w:sz w:val="19"/>
                <w:szCs w:val="19"/>
              </w:rPr>
              <w:t>水提升井：</w:t>
            </w:r>
          </w:p>
          <w:p>
            <w:pPr>
              <w:spacing w:line="236" w:lineRule="auto"/>
              <w:ind w:left="36"/>
              <w:jc w:val="both"/>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z w:val="19"/>
                <w:szCs w:val="19"/>
              </w:rPr>
              <w:t>m</w:t>
            </w:r>
            <w:r>
              <w:rPr>
                <w:rFonts w:ascii="宋体" w:hAnsi="宋体" w:eastAsia="宋体" w:cs="宋体"/>
                <w:spacing w:val="4"/>
                <w:sz w:val="19"/>
                <w:szCs w:val="19"/>
              </w:rPr>
              <w:t>*1.2</w:t>
            </w:r>
            <w:r>
              <w:rPr>
                <w:rFonts w:ascii="宋体" w:hAnsi="宋体" w:eastAsia="宋体" w:cs="宋体"/>
                <w:sz w:val="19"/>
                <w:szCs w:val="19"/>
              </w:rPr>
              <w:t>m</w:t>
            </w:r>
            <w:r>
              <w:rPr>
                <w:rFonts w:ascii="宋体" w:hAnsi="宋体" w:eastAsia="宋体" w:cs="宋体"/>
                <w:spacing w:val="4"/>
                <w:sz w:val="19"/>
                <w:szCs w:val="19"/>
              </w:rPr>
              <w:t>*1.5</w:t>
            </w:r>
            <w:r>
              <w:rPr>
                <w:rFonts w:ascii="宋体" w:hAnsi="宋体" w:eastAsia="宋体" w:cs="宋体"/>
                <w:sz w:val="19"/>
                <w:szCs w:val="19"/>
              </w:rPr>
              <w:t>m</w:t>
            </w:r>
          </w:p>
          <w:p>
            <w:pPr>
              <w:spacing w:line="228" w:lineRule="auto"/>
              <w:ind w:left="35" w:leftChars="0"/>
              <w:jc w:val="both"/>
              <w:rPr>
                <w:rFonts w:ascii="宋体" w:hAnsi="宋体" w:eastAsia="宋体" w:cs="宋体"/>
                <w:snapToGrid w:val="0"/>
                <w:color w:val="000000"/>
                <w:kern w:val="0"/>
                <w:sz w:val="19"/>
                <w:szCs w:val="19"/>
              </w:rPr>
            </w:pPr>
            <w:r>
              <w:rPr>
                <w:rFonts w:ascii="宋体" w:hAnsi="宋体" w:eastAsia="宋体" w:cs="宋体"/>
                <w:spacing w:val="7"/>
                <w:sz w:val="19"/>
                <w:szCs w:val="19"/>
              </w:rPr>
              <w:t>疏通污水提升</w:t>
            </w:r>
            <w:r>
              <w:rPr>
                <w:rFonts w:ascii="宋体" w:hAnsi="宋体" w:eastAsia="宋体" w:cs="宋体"/>
                <w:spacing w:val="6"/>
                <w:sz w:val="19"/>
                <w:szCs w:val="19"/>
              </w:rPr>
              <w:t>井</w:t>
            </w:r>
          </w:p>
        </w:tc>
        <w:tc>
          <w:tcPr>
            <w:tcW w:w="1041" w:type="dxa"/>
            <w:tcBorders>
              <w:top w:val="single" w:color="000000" w:sz="2" w:space="0"/>
              <w:bottom w:val="single" w:color="000000" w:sz="2" w:space="0"/>
            </w:tcBorders>
            <w:vAlign w:val="top"/>
          </w:tcPr>
          <w:p>
            <w:pPr>
              <w:spacing w:line="285" w:lineRule="auto"/>
              <w:jc w:val="both"/>
              <w:rPr>
                <w:rFonts w:ascii="Arial"/>
                <w:sz w:val="21"/>
              </w:rPr>
            </w:pPr>
          </w:p>
          <w:p>
            <w:pPr>
              <w:spacing w:before="62" w:line="192" w:lineRule="auto"/>
              <w:ind w:left="434"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22</w:t>
            </w:r>
          </w:p>
        </w:tc>
        <w:tc>
          <w:tcPr>
            <w:tcW w:w="658" w:type="dxa"/>
            <w:tcBorders>
              <w:top w:val="single" w:color="000000" w:sz="2" w:space="0"/>
              <w:bottom w:val="single" w:color="000000" w:sz="2" w:space="0"/>
            </w:tcBorders>
            <w:vAlign w:val="top"/>
          </w:tcPr>
          <w:p>
            <w:pPr>
              <w:spacing w:line="254" w:lineRule="auto"/>
              <w:jc w:val="both"/>
              <w:rPr>
                <w:rFonts w:ascii="Arial"/>
                <w:sz w:val="21"/>
              </w:rPr>
            </w:pPr>
          </w:p>
          <w:p>
            <w:pPr>
              <w:spacing w:before="61" w:line="231" w:lineRule="auto"/>
              <w:ind w:left="243" w:leftChars="0"/>
              <w:jc w:val="both"/>
              <w:rPr>
                <w:rFonts w:ascii="宋体" w:hAnsi="宋体" w:eastAsia="宋体" w:cs="宋体"/>
                <w:snapToGrid w:val="0"/>
                <w:color w:val="000000"/>
                <w:kern w:val="0"/>
                <w:sz w:val="19"/>
                <w:szCs w:val="19"/>
              </w:rPr>
            </w:pPr>
            <w:r>
              <w:rPr>
                <w:rFonts w:ascii="宋体" w:hAnsi="宋体" w:eastAsia="宋体" w:cs="宋体"/>
                <w:sz w:val="19"/>
                <w:szCs w:val="19"/>
              </w:rPr>
              <w:t>座</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trPr>
        <w:tc>
          <w:tcPr>
            <w:tcW w:w="567" w:type="dxa"/>
            <w:tcBorders>
              <w:top w:val="single" w:color="000000" w:sz="2" w:space="0"/>
              <w:bottom w:val="single" w:color="000000" w:sz="2" w:space="0"/>
            </w:tcBorders>
            <w:vAlign w:val="top"/>
          </w:tcPr>
          <w:p>
            <w:pPr>
              <w:spacing w:before="289" w:line="191" w:lineRule="auto"/>
              <w:ind w:left="195" w:leftChars="0"/>
              <w:rPr>
                <w:rFonts w:hint="eastAsia" w:ascii="宋体" w:hAnsi="宋体" w:eastAsia="宋体" w:cs="宋体"/>
                <w:snapToGrid w:val="0"/>
                <w:color w:val="000000"/>
                <w:kern w:val="0"/>
                <w:sz w:val="19"/>
                <w:szCs w:val="19"/>
                <w:lang w:val="en-US" w:eastAsia="zh-CN"/>
              </w:rPr>
            </w:pPr>
            <w:r>
              <w:rPr>
                <w:rFonts w:hint="eastAsia" w:ascii="宋体" w:hAnsi="宋体" w:eastAsia="宋体" w:cs="宋体"/>
                <w:spacing w:val="-2"/>
                <w:sz w:val="19"/>
                <w:szCs w:val="19"/>
                <w:lang w:val="en-US" w:eastAsia="zh-CN"/>
              </w:rPr>
              <w:t>39</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8"/>
                <w:szCs w:val="18"/>
              </w:rPr>
            </w:pPr>
            <w:r>
              <w:rPr>
                <w:rFonts w:ascii="宋体" w:hAnsi="宋体" w:eastAsia="宋体" w:cs="宋体"/>
                <w:spacing w:val="18"/>
                <w:sz w:val="18"/>
                <w:szCs w:val="18"/>
              </w:rPr>
              <w:t>仓</w:t>
            </w:r>
            <w:r>
              <w:rPr>
                <w:rFonts w:ascii="宋体" w:hAnsi="宋体" w:eastAsia="宋体" w:cs="宋体"/>
                <w:spacing w:val="14"/>
                <w:sz w:val="18"/>
                <w:szCs w:val="18"/>
              </w:rPr>
              <w:t>库 (1-6、材料库、机修</w:t>
            </w:r>
            <w:r>
              <w:rPr>
                <w:rFonts w:ascii="宋体" w:hAnsi="宋体" w:eastAsia="宋体" w:cs="宋体"/>
                <w:sz w:val="18"/>
                <w:szCs w:val="18"/>
              </w:rPr>
              <w:t xml:space="preserve"> </w:t>
            </w:r>
            <w:r>
              <w:rPr>
                <w:rFonts w:ascii="宋体" w:hAnsi="宋体" w:eastAsia="宋体" w:cs="宋体"/>
                <w:spacing w:val="21"/>
                <w:sz w:val="18"/>
                <w:szCs w:val="18"/>
              </w:rPr>
              <w:t>车</w:t>
            </w:r>
            <w:r>
              <w:rPr>
                <w:rFonts w:ascii="宋体" w:hAnsi="宋体" w:eastAsia="宋体" w:cs="宋体"/>
                <w:spacing w:val="17"/>
                <w:sz w:val="18"/>
                <w:szCs w:val="18"/>
              </w:rPr>
              <w:t>间、汽修车间、应急材</w:t>
            </w:r>
            <w:r>
              <w:rPr>
                <w:rFonts w:ascii="宋体" w:hAnsi="宋体" w:eastAsia="宋体" w:cs="宋体"/>
                <w:sz w:val="18"/>
                <w:szCs w:val="18"/>
              </w:rPr>
              <w:t xml:space="preserve"> </w:t>
            </w:r>
            <w:r>
              <w:rPr>
                <w:rFonts w:ascii="宋体" w:hAnsi="宋体" w:eastAsia="宋体" w:cs="宋体"/>
                <w:spacing w:val="21"/>
                <w:sz w:val="18"/>
                <w:szCs w:val="18"/>
              </w:rPr>
              <w:t>料</w:t>
            </w:r>
            <w:r>
              <w:rPr>
                <w:rFonts w:ascii="宋体" w:hAnsi="宋体" w:eastAsia="宋体" w:cs="宋体"/>
                <w:spacing w:val="17"/>
                <w:sz w:val="18"/>
                <w:szCs w:val="18"/>
              </w:rPr>
              <w:t>库、拆包车间、堆包车</w:t>
            </w:r>
            <w:r>
              <w:rPr>
                <w:rFonts w:ascii="宋体" w:hAnsi="宋体" w:eastAsia="宋体" w:cs="宋体"/>
                <w:sz w:val="18"/>
                <w:szCs w:val="18"/>
              </w:rPr>
              <w:t xml:space="preserve"> </w:t>
            </w:r>
            <w:r>
              <w:rPr>
                <w:rFonts w:ascii="宋体" w:hAnsi="宋体" w:eastAsia="宋体" w:cs="宋体"/>
                <w:spacing w:val="18"/>
                <w:sz w:val="18"/>
                <w:szCs w:val="18"/>
              </w:rPr>
              <w:t>间</w:t>
            </w:r>
            <w:r>
              <w:rPr>
                <w:rFonts w:ascii="宋体" w:hAnsi="宋体" w:eastAsia="宋体" w:cs="宋体"/>
                <w:spacing w:val="15"/>
                <w:sz w:val="18"/>
                <w:szCs w:val="18"/>
              </w:rPr>
              <w:t>、灌包车间、钢材库)</w:t>
            </w:r>
            <w:r>
              <w:rPr>
                <w:rFonts w:ascii="宋体" w:hAnsi="宋体" w:eastAsia="宋体" w:cs="宋体"/>
                <w:sz w:val="18"/>
                <w:szCs w:val="18"/>
              </w:rPr>
              <w:t xml:space="preserve">  </w:t>
            </w:r>
            <w:r>
              <w:rPr>
                <w:rFonts w:ascii="宋体" w:hAnsi="宋体" w:eastAsia="宋体" w:cs="宋体"/>
                <w:spacing w:val="21"/>
                <w:sz w:val="18"/>
                <w:szCs w:val="18"/>
              </w:rPr>
              <w:t>卷</w:t>
            </w:r>
            <w:r>
              <w:rPr>
                <w:rFonts w:ascii="宋体" w:hAnsi="宋体" w:eastAsia="宋体" w:cs="宋体"/>
                <w:spacing w:val="17"/>
                <w:sz w:val="18"/>
                <w:szCs w:val="18"/>
              </w:rPr>
              <w:t>帘门电机、轨道常规保</w:t>
            </w:r>
            <w:r>
              <w:rPr>
                <w:rFonts w:ascii="宋体" w:hAnsi="宋体" w:eastAsia="宋体" w:cs="宋体"/>
                <w:sz w:val="18"/>
                <w:szCs w:val="18"/>
              </w:rPr>
              <w:t xml:space="preserve"> </w:t>
            </w:r>
            <w:r>
              <w:rPr>
                <w:rFonts w:ascii="宋体" w:hAnsi="宋体" w:eastAsia="宋体" w:cs="宋体"/>
                <w:spacing w:val="11"/>
                <w:sz w:val="18"/>
                <w:szCs w:val="18"/>
              </w:rPr>
              <w:t>养</w:t>
            </w:r>
          </w:p>
        </w:tc>
        <w:tc>
          <w:tcPr>
            <w:tcW w:w="2220" w:type="dxa"/>
            <w:tcBorders>
              <w:top w:val="single" w:color="000000" w:sz="2" w:space="0"/>
              <w:bottom w:val="single" w:color="000000" w:sz="2" w:space="0"/>
            </w:tcBorders>
            <w:vAlign w:val="top"/>
          </w:tcPr>
          <w:p>
            <w:pPr>
              <w:spacing w:line="273" w:lineRule="auto"/>
              <w:jc w:val="both"/>
              <w:rPr>
                <w:rFonts w:ascii="Arial"/>
                <w:sz w:val="21"/>
              </w:rPr>
            </w:pPr>
          </w:p>
          <w:p>
            <w:pPr>
              <w:spacing w:before="61" w:line="237" w:lineRule="auto"/>
              <w:ind w:left="48"/>
              <w:jc w:val="both"/>
              <w:rPr>
                <w:rFonts w:ascii="宋体" w:hAnsi="宋体" w:eastAsia="宋体" w:cs="宋体"/>
                <w:sz w:val="19"/>
                <w:szCs w:val="19"/>
              </w:rPr>
            </w:pPr>
            <w:r>
              <w:rPr>
                <w:rFonts w:ascii="宋体" w:hAnsi="宋体" w:eastAsia="宋体" w:cs="宋体"/>
                <w:spacing w:val="5"/>
                <w:sz w:val="19"/>
                <w:szCs w:val="19"/>
              </w:rPr>
              <w:t>1、电机、轨道检查</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ascii="宋体" w:hAnsi="宋体" w:eastAsia="宋体" w:cs="宋体"/>
                <w:spacing w:val="12"/>
                <w:sz w:val="19"/>
                <w:szCs w:val="19"/>
              </w:rPr>
              <w:t>2</w:t>
            </w:r>
            <w:r>
              <w:rPr>
                <w:rFonts w:ascii="宋体" w:hAnsi="宋体" w:eastAsia="宋体" w:cs="宋体"/>
                <w:spacing w:val="7"/>
                <w:sz w:val="19"/>
                <w:szCs w:val="19"/>
              </w:rPr>
              <w:t>、</w:t>
            </w:r>
            <w:r>
              <w:rPr>
                <w:rFonts w:ascii="宋体" w:hAnsi="宋体" w:eastAsia="宋体" w:cs="宋体"/>
                <w:spacing w:val="6"/>
                <w:sz w:val="19"/>
                <w:szCs w:val="19"/>
              </w:rPr>
              <w:t>电机转轴、铰链加润</w:t>
            </w:r>
            <w:r>
              <w:rPr>
                <w:rFonts w:ascii="宋体" w:hAnsi="宋体" w:eastAsia="宋体" w:cs="宋体"/>
                <w:sz w:val="19"/>
                <w:szCs w:val="19"/>
              </w:rPr>
              <w:t xml:space="preserve"> </w:t>
            </w:r>
            <w:r>
              <w:rPr>
                <w:rFonts w:ascii="宋体" w:hAnsi="宋体" w:eastAsia="宋体" w:cs="宋体"/>
                <w:spacing w:val="5"/>
                <w:sz w:val="19"/>
                <w:szCs w:val="19"/>
              </w:rPr>
              <w:t>滑</w:t>
            </w:r>
            <w:r>
              <w:rPr>
                <w:rFonts w:ascii="宋体" w:hAnsi="宋体" w:eastAsia="宋体" w:cs="宋体"/>
                <w:spacing w:val="4"/>
                <w:sz w:val="19"/>
                <w:szCs w:val="19"/>
              </w:rPr>
              <w:t>油</w:t>
            </w:r>
          </w:p>
        </w:tc>
        <w:tc>
          <w:tcPr>
            <w:tcW w:w="1041" w:type="dxa"/>
            <w:tcBorders>
              <w:top w:val="single" w:color="000000" w:sz="2" w:space="0"/>
              <w:bottom w:val="single" w:color="000000" w:sz="2" w:space="0"/>
            </w:tcBorders>
            <w:vAlign w:val="top"/>
          </w:tcPr>
          <w:p>
            <w:pPr>
              <w:spacing w:line="273" w:lineRule="auto"/>
              <w:jc w:val="both"/>
              <w:rPr>
                <w:rFonts w:ascii="Arial"/>
                <w:sz w:val="21"/>
              </w:rPr>
            </w:pPr>
          </w:p>
          <w:p>
            <w:pPr>
              <w:spacing w:line="273" w:lineRule="auto"/>
              <w:jc w:val="both"/>
              <w:rPr>
                <w:rFonts w:ascii="Arial"/>
                <w:sz w:val="21"/>
              </w:rPr>
            </w:pPr>
          </w:p>
          <w:p>
            <w:pPr>
              <w:spacing w:before="61" w:line="191" w:lineRule="auto"/>
              <w:ind w:left="43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line="257" w:lineRule="auto"/>
              <w:jc w:val="both"/>
              <w:rPr>
                <w:rFonts w:ascii="Arial"/>
                <w:sz w:val="21"/>
              </w:rPr>
            </w:pPr>
          </w:p>
          <w:p>
            <w:pPr>
              <w:spacing w:line="258" w:lineRule="auto"/>
              <w:jc w:val="both"/>
              <w:rPr>
                <w:rFonts w:ascii="Arial"/>
                <w:sz w:val="21"/>
              </w:rPr>
            </w:pPr>
          </w:p>
          <w:p>
            <w:pPr>
              <w:spacing w:before="62" w:line="231" w:lineRule="auto"/>
              <w:ind w:left="24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4" w:hRule="atLeast"/>
        </w:trPr>
        <w:tc>
          <w:tcPr>
            <w:tcW w:w="567" w:type="dxa"/>
            <w:tcBorders>
              <w:top w:val="single" w:color="000000" w:sz="2" w:space="0"/>
              <w:bottom w:val="single" w:color="000000" w:sz="2" w:space="0"/>
            </w:tcBorders>
            <w:vAlign w:val="top"/>
          </w:tcPr>
          <w:p>
            <w:pPr>
              <w:spacing w:before="220"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0</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9"/>
                <w:szCs w:val="19"/>
              </w:rPr>
            </w:pPr>
            <w:r>
              <w:rPr>
                <w:rFonts w:hint="eastAsia" w:ascii="宋体" w:hAnsi="宋体" w:eastAsia="宋体" w:cs="宋体"/>
                <w:spacing w:val="18"/>
                <w:sz w:val="18"/>
                <w:szCs w:val="18"/>
              </w:rPr>
              <w:t>仓库（1-6、材料库、机修车间、汽修车间、应急材料库、拆包车间、堆包车间、灌包车间、钢材库）卷帘门整形、维修</w:t>
            </w:r>
          </w:p>
        </w:tc>
        <w:tc>
          <w:tcPr>
            <w:tcW w:w="2220" w:type="dxa"/>
            <w:tcBorders>
              <w:top w:val="single" w:color="000000" w:sz="2" w:space="0"/>
              <w:bottom w:val="single" w:color="000000" w:sz="2" w:space="0"/>
            </w:tcBorders>
            <w:vAlign w:val="top"/>
          </w:tcPr>
          <w:p>
            <w:pPr>
              <w:spacing w:before="61" w:line="237" w:lineRule="auto"/>
              <w:ind w:left="48"/>
              <w:jc w:val="both"/>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hint="eastAsia" w:ascii="宋体" w:hAnsi="宋体" w:eastAsia="宋体" w:cs="宋体"/>
                <w:spacing w:val="12"/>
                <w:sz w:val="19"/>
                <w:szCs w:val="19"/>
              </w:rPr>
              <w:t>卷帘门整形、两侧轨道整形</w:t>
            </w:r>
          </w:p>
        </w:tc>
        <w:tc>
          <w:tcPr>
            <w:tcW w:w="1041" w:type="dxa"/>
            <w:tcBorders>
              <w:top w:val="single" w:color="000000" w:sz="2" w:space="0"/>
              <w:bottom w:val="single" w:color="000000" w:sz="2" w:space="0"/>
            </w:tcBorders>
            <w:vAlign w:val="center"/>
          </w:tcPr>
          <w:p>
            <w:pPr>
              <w:spacing w:before="61" w:line="191" w:lineRule="auto"/>
              <w:jc w:val="center"/>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10</w:t>
            </w:r>
          </w:p>
        </w:tc>
        <w:tc>
          <w:tcPr>
            <w:tcW w:w="658" w:type="dxa"/>
            <w:tcBorders>
              <w:top w:val="single" w:color="000000" w:sz="2" w:space="0"/>
              <w:bottom w:val="single" w:color="000000" w:sz="2" w:space="0"/>
            </w:tcBorders>
            <w:vAlign w:val="center"/>
          </w:tcPr>
          <w:p>
            <w:pPr>
              <w:spacing w:before="62" w:line="231" w:lineRule="auto"/>
              <w:jc w:val="center"/>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567" w:type="dxa"/>
            <w:tcBorders>
              <w:top w:val="single" w:color="000000" w:sz="2" w:space="0"/>
              <w:bottom w:val="single" w:color="000000" w:sz="2" w:space="0"/>
            </w:tcBorders>
            <w:vAlign w:val="top"/>
          </w:tcPr>
          <w:p>
            <w:pPr>
              <w:spacing w:before="275" w:line="193"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9"/>
                <w:szCs w:val="19"/>
              </w:rPr>
            </w:pPr>
            <w:r>
              <w:rPr>
                <w:rFonts w:hint="eastAsia" w:ascii="宋体" w:hAnsi="宋体" w:eastAsia="宋体" w:cs="宋体"/>
                <w:spacing w:val="18"/>
                <w:sz w:val="18"/>
                <w:szCs w:val="18"/>
              </w:rPr>
              <w:t>仓库（1-6、材料库、机修车间、汽修车间、应急材料库、拆包车间、堆包车间、灌包车间、钢材库）卷帘门更换行程开关（或更换限位器）</w:t>
            </w:r>
          </w:p>
        </w:tc>
        <w:tc>
          <w:tcPr>
            <w:tcW w:w="2220" w:type="dxa"/>
            <w:tcBorders>
              <w:top w:val="single" w:color="000000" w:sz="2" w:space="0"/>
              <w:bottom w:val="single" w:color="000000" w:sz="2" w:space="0"/>
            </w:tcBorders>
            <w:vAlign w:val="top"/>
          </w:tcPr>
          <w:p>
            <w:pPr>
              <w:spacing w:before="61" w:line="237" w:lineRule="auto"/>
              <w:ind w:left="48"/>
              <w:jc w:val="both"/>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hint="eastAsia" w:ascii="宋体" w:hAnsi="宋体" w:eastAsia="宋体" w:cs="宋体"/>
                <w:spacing w:val="12"/>
                <w:sz w:val="19"/>
                <w:szCs w:val="19"/>
              </w:rPr>
              <w:t>更换卷帘门行程开关（或更换限位器）</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15</w:t>
            </w:r>
          </w:p>
        </w:tc>
        <w:tc>
          <w:tcPr>
            <w:tcW w:w="658" w:type="dxa"/>
            <w:tcBorders>
              <w:top w:val="single" w:color="000000" w:sz="2" w:space="0"/>
              <w:bottom w:val="single" w:color="000000" w:sz="2" w:space="0"/>
            </w:tcBorders>
            <w:vAlign w:val="center"/>
          </w:tcPr>
          <w:p>
            <w:pPr>
              <w:spacing w:before="62" w:line="231" w:lineRule="auto"/>
              <w:ind w:left="241" w:leftChars="0"/>
              <w:jc w:val="both"/>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trPr>
        <w:tc>
          <w:tcPr>
            <w:tcW w:w="567" w:type="dxa"/>
            <w:tcBorders>
              <w:top w:val="single" w:color="000000" w:sz="2" w:space="0"/>
              <w:bottom w:val="single" w:color="000000" w:sz="2" w:space="0"/>
            </w:tcBorders>
            <w:vAlign w:val="top"/>
          </w:tcPr>
          <w:p>
            <w:pPr>
              <w:spacing w:before="275" w:line="192"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34" w:line="221" w:lineRule="auto"/>
              <w:ind w:left="30" w:leftChars="0" w:right="53" w:rightChars="0"/>
              <w:jc w:val="both"/>
              <w:rPr>
                <w:rFonts w:ascii="宋体" w:hAnsi="宋体" w:eastAsia="宋体" w:cs="宋体"/>
                <w:snapToGrid w:val="0"/>
                <w:color w:val="000000"/>
                <w:kern w:val="0"/>
                <w:sz w:val="19"/>
                <w:szCs w:val="19"/>
              </w:rPr>
            </w:pPr>
            <w:r>
              <w:rPr>
                <w:rFonts w:hint="eastAsia" w:ascii="宋体" w:hAnsi="宋体" w:eastAsia="宋体" w:cs="宋体"/>
                <w:spacing w:val="18"/>
                <w:sz w:val="18"/>
                <w:szCs w:val="18"/>
              </w:rPr>
              <w:t>仓库（1-6、材料库、机修车间、汽修车间、应急材料库、拆包车间、堆包车间、灌包车间、钢材库）卷帘门电机维修、更换</w:t>
            </w:r>
          </w:p>
        </w:tc>
        <w:tc>
          <w:tcPr>
            <w:tcW w:w="2220" w:type="dxa"/>
            <w:tcBorders>
              <w:top w:val="single" w:color="000000" w:sz="2" w:space="0"/>
              <w:bottom w:val="single" w:color="000000" w:sz="2" w:space="0"/>
            </w:tcBorders>
            <w:vAlign w:val="top"/>
          </w:tcPr>
          <w:p>
            <w:pPr>
              <w:spacing w:before="61" w:line="237" w:lineRule="auto"/>
              <w:ind w:left="48"/>
              <w:jc w:val="both"/>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jc w:val="both"/>
              <w:rPr>
                <w:rFonts w:ascii="宋体" w:hAnsi="宋体" w:eastAsia="宋体" w:cs="宋体"/>
                <w:snapToGrid w:val="0"/>
                <w:color w:val="000000"/>
                <w:kern w:val="0"/>
                <w:sz w:val="19"/>
                <w:szCs w:val="19"/>
              </w:rPr>
            </w:pPr>
            <w:r>
              <w:rPr>
                <w:rFonts w:hint="eastAsia" w:ascii="宋体" w:hAnsi="宋体" w:eastAsia="宋体" w:cs="宋体"/>
                <w:spacing w:val="12"/>
                <w:sz w:val="19"/>
                <w:szCs w:val="19"/>
              </w:rPr>
              <w:t>拆除卷帘更换故障电机</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ascii="宋体" w:hAnsi="宋体" w:eastAsia="宋体" w:cs="宋体"/>
                <w:snapToGrid w:val="0"/>
                <w:color w:val="000000"/>
                <w:kern w:val="0"/>
                <w:sz w:val="19"/>
                <w:szCs w:val="19"/>
              </w:rPr>
            </w:pPr>
            <w:r>
              <w:rPr>
                <w:rFonts w:hint="eastAsia" w:ascii="宋体" w:hAnsi="宋体" w:eastAsia="宋体" w:cs="宋体"/>
                <w:spacing w:val="1"/>
                <w:sz w:val="19"/>
                <w:szCs w:val="19"/>
                <w:lang w:val="en-US" w:eastAsia="zh-CN"/>
              </w:rPr>
              <w:t>4</w:t>
            </w:r>
          </w:p>
        </w:tc>
        <w:tc>
          <w:tcPr>
            <w:tcW w:w="658" w:type="dxa"/>
            <w:tcBorders>
              <w:top w:val="single" w:color="000000" w:sz="2" w:space="0"/>
              <w:bottom w:val="single" w:color="000000" w:sz="2" w:space="0"/>
            </w:tcBorders>
            <w:vAlign w:val="center"/>
          </w:tcPr>
          <w:p>
            <w:pPr>
              <w:spacing w:before="62" w:line="231" w:lineRule="auto"/>
              <w:ind w:left="24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567" w:type="dxa"/>
            <w:tcBorders>
              <w:top w:val="single" w:color="000000" w:sz="2" w:space="0"/>
              <w:bottom w:val="single" w:color="000000" w:sz="2" w:space="0"/>
            </w:tcBorders>
            <w:vAlign w:val="center"/>
          </w:tcPr>
          <w:p>
            <w:pPr>
              <w:spacing w:before="61"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line="282" w:lineRule="auto"/>
              <w:jc w:val="both"/>
              <w:rPr>
                <w:rFonts w:ascii="Arial"/>
                <w:sz w:val="21"/>
              </w:rPr>
            </w:pPr>
          </w:p>
          <w:p>
            <w:pPr>
              <w:spacing w:before="62" w:line="225" w:lineRule="auto"/>
              <w:ind w:left="31" w:leftChars="0"/>
              <w:jc w:val="both"/>
              <w:rPr>
                <w:rFonts w:ascii="宋体" w:hAnsi="宋体" w:eastAsia="宋体" w:cs="宋体"/>
                <w:snapToGrid w:val="0"/>
                <w:color w:val="000000"/>
                <w:spacing w:val="7"/>
                <w:kern w:val="0"/>
                <w:sz w:val="19"/>
                <w:szCs w:val="19"/>
              </w:rPr>
            </w:pPr>
            <w:r>
              <w:rPr>
                <w:rFonts w:ascii="宋体" w:hAnsi="宋体" w:eastAsia="宋体" w:cs="宋体"/>
                <w:spacing w:val="10"/>
                <w:sz w:val="19"/>
                <w:szCs w:val="19"/>
              </w:rPr>
              <w:t>其</w:t>
            </w:r>
            <w:r>
              <w:rPr>
                <w:rFonts w:ascii="宋体" w:hAnsi="宋体" w:eastAsia="宋体" w:cs="宋体"/>
                <w:spacing w:val="6"/>
                <w:sz w:val="19"/>
                <w:szCs w:val="19"/>
              </w:rPr>
              <w:t>他零星用工</w:t>
            </w:r>
          </w:p>
        </w:tc>
        <w:tc>
          <w:tcPr>
            <w:tcW w:w="2220" w:type="dxa"/>
            <w:tcBorders>
              <w:top w:val="single" w:color="000000" w:sz="2" w:space="0"/>
              <w:bottom w:val="single" w:color="000000" w:sz="2" w:space="0"/>
            </w:tcBorders>
            <w:vAlign w:val="top"/>
          </w:tcPr>
          <w:p>
            <w:pPr>
              <w:spacing w:before="101" w:line="245" w:lineRule="auto"/>
              <w:ind w:left="34" w:leftChars="0" w:right="197" w:rightChars="0"/>
              <w:jc w:val="both"/>
              <w:rPr>
                <w:rFonts w:ascii="宋体" w:hAnsi="宋体" w:eastAsia="宋体" w:cs="宋体"/>
                <w:snapToGrid w:val="0"/>
                <w:color w:val="000000"/>
                <w:spacing w:val="10"/>
                <w:kern w:val="0"/>
                <w:sz w:val="19"/>
                <w:szCs w:val="19"/>
              </w:rPr>
            </w:pPr>
            <w:r>
              <w:rPr>
                <w:rFonts w:ascii="宋体" w:hAnsi="宋体" w:eastAsia="宋体" w:cs="宋体"/>
                <w:spacing w:val="12"/>
                <w:sz w:val="19"/>
                <w:szCs w:val="19"/>
              </w:rPr>
              <w:t>零</w:t>
            </w:r>
            <w:r>
              <w:rPr>
                <w:rFonts w:ascii="宋体" w:hAnsi="宋体" w:eastAsia="宋体" w:cs="宋体"/>
                <w:spacing w:val="6"/>
                <w:sz w:val="19"/>
                <w:szCs w:val="19"/>
              </w:rPr>
              <w:t>时应急用工 (根据实</w:t>
            </w:r>
            <w:r>
              <w:rPr>
                <w:rFonts w:ascii="宋体" w:hAnsi="宋体" w:eastAsia="宋体" w:cs="宋体"/>
                <w:sz w:val="19"/>
                <w:szCs w:val="19"/>
              </w:rPr>
              <w:t xml:space="preserve"> </w:t>
            </w:r>
            <w:r>
              <w:rPr>
                <w:rFonts w:ascii="宋体" w:hAnsi="宋体" w:eastAsia="宋体" w:cs="宋体"/>
                <w:spacing w:val="10"/>
                <w:sz w:val="19"/>
                <w:szCs w:val="19"/>
              </w:rPr>
              <w:t>际</w:t>
            </w:r>
            <w:r>
              <w:rPr>
                <w:rFonts w:ascii="宋体" w:hAnsi="宋体" w:eastAsia="宋体" w:cs="宋体"/>
                <w:spacing w:val="7"/>
                <w:sz w:val="19"/>
                <w:szCs w:val="19"/>
              </w:rPr>
              <w:t>用工人数、用工时长</w:t>
            </w:r>
            <w:r>
              <w:rPr>
                <w:rFonts w:ascii="宋体" w:hAnsi="宋体" w:eastAsia="宋体" w:cs="宋体"/>
                <w:sz w:val="19"/>
                <w:szCs w:val="19"/>
              </w:rPr>
              <w:t xml:space="preserve"> </w:t>
            </w:r>
            <w:r>
              <w:rPr>
                <w:rFonts w:ascii="宋体" w:hAnsi="宋体" w:eastAsia="宋体" w:cs="宋体"/>
                <w:spacing w:val="3"/>
                <w:sz w:val="19"/>
                <w:szCs w:val="19"/>
              </w:rPr>
              <w:t>确定)</w:t>
            </w:r>
          </w:p>
        </w:tc>
        <w:tc>
          <w:tcPr>
            <w:tcW w:w="1041" w:type="dxa"/>
            <w:tcBorders>
              <w:top w:val="single" w:color="000000" w:sz="2" w:space="0"/>
              <w:bottom w:val="single" w:color="000000" w:sz="2" w:space="0"/>
            </w:tcBorders>
            <w:vAlign w:val="top"/>
          </w:tcPr>
          <w:p>
            <w:pPr>
              <w:spacing w:line="313" w:lineRule="auto"/>
              <w:jc w:val="both"/>
              <w:rPr>
                <w:rFonts w:ascii="Arial"/>
                <w:sz w:val="21"/>
              </w:rPr>
            </w:pPr>
          </w:p>
          <w:p>
            <w:pPr>
              <w:spacing w:before="62" w:line="191" w:lineRule="auto"/>
              <w:ind w:left="386" w:leftChars="0"/>
              <w:jc w:val="both"/>
              <w:rPr>
                <w:rFonts w:ascii="宋体" w:hAnsi="宋体" w:eastAsia="宋体" w:cs="宋体"/>
                <w:snapToGrid w:val="0"/>
                <w:color w:val="000000"/>
                <w:kern w:val="0"/>
                <w:sz w:val="19"/>
                <w:szCs w:val="19"/>
              </w:rPr>
            </w:pPr>
            <w:r>
              <w:rPr>
                <w:rFonts w:ascii="宋体" w:hAnsi="宋体" w:eastAsia="宋体" w:cs="宋体"/>
                <w:sz w:val="19"/>
                <w:szCs w:val="19"/>
              </w:rPr>
              <w:t>300</w:t>
            </w:r>
          </w:p>
        </w:tc>
        <w:tc>
          <w:tcPr>
            <w:tcW w:w="658" w:type="dxa"/>
            <w:tcBorders>
              <w:top w:val="single" w:color="000000" w:sz="2" w:space="0"/>
              <w:bottom w:val="single" w:color="000000" w:sz="2" w:space="0"/>
            </w:tcBorders>
            <w:vAlign w:val="top"/>
          </w:tcPr>
          <w:p>
            <w:pPr>
              <w:spacing w:line="282" w:lineRule="auto"/>
              <w:jc w:val="both"/>
              <w:rPr>
                <w:rFonts w:ascii="Arial"/>
                <w:sz w:val="21"/>
              </w:rPr>
            </w:pPr>
          </w:p>
          <w:p>
            <w:pPr>
              <w:spacing w:before="62" w:line="229" w:lineRule="auto"/>
              <w:ind w:left="241" w:leftChars="0"/>
              <w:jc w:val="both"/>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jc w:val="both"/>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jc w:val="both"/>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jc w:val="both"/>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leftChars="0"/>
              <w:rPr>
                <w:rFonts w:hint="eastAsia" w:ascii="宋体" w:hAnsi="宋体" w:eastAsia="宋体" w:cs="宋体"/>
                <w:snapToGrid w:val="0"/>
                <w:color w:val="000000"/>
                <w:kern w:val="0"/>
                <w:sz w:val="19"/>
                <w:szCs w:val="19"/>
                <w:lang w:val="en-US" w:eastAsia="zh-CN"/>
              </w:rPr>
            </w:pPr>
          </w:p>
        </w:tc>
        <w:tc>
          <w:tcPr>
            <w:tcW w:w="4589" w:type="dxa"/>
            <w:gridSpan w:val="2"/>
            <w:tcBorders>
              <w:top w:val="single" w:color="000000" w:sz="2" w:space="0"/>
              <w:bottom w:val="single" w:color="000000" w:sz="2" w:space="0"/>
            </w:tcBorders>
            <w:vAlign w:val="center"/>
          </w:tcPr>
          <w:p>
            <w:pPr>
              <w:jc w:val="center"/>
              <w:rPr>
                <w:rFonts w:ascii="Arial" w:hAnsi="Arial" w:eastAsia="Arial" w:cs="Arial"/>
                <w:snapToGrid w:val="0"/>
                <w:color w:val="000000"/>
                <w:kern w:val="0"/>
                <w:sz w:val="21"/>
                <w:szCs w:val="21"/>
              </w:rPr>
            </w:pPr>
            <w:r>
              <w:rPr>
                <w:rFonts w:ascii="宋体" w:hAnsi="宋体" w:eastAsia="宋体" w:cs="宋体"/>
                <w:spacing w:val="4"/>
                <w:sz w:val="19"/>
                <w:szCs w:val="19"/>
              </w:rPr>
              <w:t>合</w:t>
            </w:r>
            <w:r>
              <w:rPr>
                <w:rFonts w:hint="eastAsia" w:ascii="宋体" w:hAnsi="宋体" w:eastAsia="宋体" w:cs="宋体"/>
                <w:spacing w:val="4"/>
                <w:sz w:val="19"/>
                <w:szCs w:val="19"/>
                <w:lang w:val="en-US" w:eastAsia="zh-CN"/>
              </w:rPr>
              <w:t xml:space="preserve">     </w:t>
            </w:r>
            <w:r>
              <w:rPr>
                <w:rFonts w:ascii="宋体" w:hAnsi="宋体" w:eastAsia="宋体" w:cs="宋体"/>
                <w:spacing w:val="4"/>
                <w:sz w:val="19"/>
                <w:szCs w:val="19"/>
              </w:rPr>
              <w:t>计</w:t>
            </w:r>
          </w:p>
        </w:tc>
        <w:tc>
          <w:tcPr>
            <w:tcW w:w="1041"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658"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sz w:val="21"/>
              </w:rPr>
            </w:pPr>
          </w:p>
        </w:tc>
      </w:tr>
    </w:tbl>
    <w:p>
      <w:pPr>
        <w:kinsoku w:val="0"/>
        <w:topLinePunct/>
        <w:snapToGrid w:val="0"/>
        <w:spacing w:line="560" w:lineRule="exact"/>
        <w:rPr>
          <w:rFonts w:hint="eastAsia" w:ascii="宋体" w:hAnsi="宋体" w:cs="仿宋_GB2312"/>
          <w:sz w:val="24"/>
        </w:rPr>
      </w:pPr>
    </w:p>
    <w:p>
      <w:pPr>
        <w:kinsoku w:val="0"/>
        <w:topLinePunct/>
        <w:snapToGrid w:val="0"/>
        <w:spacing w:line="560" w:lineRule="exact"/>
        <w:rPr>
          <w:rFonts w:hint="eastAsia" w:ascii="宋体" w:hAnsi="宋体" w:cs="仿宋_GB2312"/>
          <w:sz w:val="24"/>
        </w:rPr>
      </w:pPr>
    </w:p>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snapToGrid w:val="0"/>
        <w:spacing w:line="560" w:lineRule="exact"/>
        <w:contextualSpacing/>
        <w:jc w:val="left"/>
        <w:rPr>
          <w:rFonts w:hint="eastAsia" w:ascii="宋体" w:hAnsi="宋体"/>
          <w:bCs/>
          <w:sz w:val="24"/>
        </w:rPr>
      </w:pP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sectPr>
      <w:headerReference r:id="rId10" w:type="default"/>
      <w:footerReference r:id="rId11" w:type="default"/>
      <w:pgSz w:w="11907" w:h="16840"/>
      <w:pgMar w:top="1431" w:right="1786" w:bottom="1156" w:left="1426" w:header="0" w:footer="995"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Garamond">
    <w:altName w:val="PMingLiU-ExtB"/>
    <w:panose1 w:val="00000000000000000000"/>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7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2"/>
        <w:sz w:val="17"/>
        <w:szCs w:val="17"/>
      </w:rPr>
      <w:t>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6BE13"/>
    <w:multiLevelType w:val="singleLevel"/>
    <w:tmpl w:val="8156BE13"/>
    <w:lvl w:ilvl="0" w:tentative="0">
      <w:start w:val="1"/>
      <w:numFmt w:val="chineseCounting"/>
      <w:suff w:val="space"/>
      <w:lvlText w:val="第%1章"/>
      <w:lvlJc w:val="left"/>
      <w:pPr>
        <w:ind w:left="-299"/>
      </w:pPr>
      <w:rPr>
        <w:rFonts w:hint="eastAsia"/>
      </w:rPr>
    </w:lvl>
  </w:abstractNum>
  <w:abstractNum w:abstractNumId="1">
    <w:nsid w:val="8F9FF192"/>
    <w:multiLevelType w:val="singleLevel"/>
    <w:tmpl w:val="8F9FF192"/>
    <w:lvl w:ilvl="0" w:tentative="0">
      <w:start w:val="3"/>
      <w:numFmt w:val="decimal"/>
      <w:suff w:val="nothing"/>
      <w:lvlText w:val="%1、"/>
      <w:lvlJc w:val="left"/>
    </w:lvl>
  </w:abstractNum>
  <w:abstractNum w:abstractNumId="2">
    <w:nsid w:val="00000010"/>
    <w:multiLevelType w:val="multilevel"/>
    <w:tmpl w:val="00000010"/>
    <w:lvl w:ilvl="0" w:tentative="0">
      <w:start w:val="5"/>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4394548"/>
    <w:multiLevelType w:val="multilevel"/>
    <w:tmpl w:val="24394548"/>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ascii="Times New Roman" w:hAnsi="Times New Roman" w:eastAsia="Times New Roman" w:cs="Times New Roman"/>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EnclosedCircle"/>
      <w:lvlText w:val="%4"/>
      <w:lvlJc w:val="left"/>
      <w:pPr>
        <w:tabs>
          <w:tab w:val="left" w:pos="1620"/>
        </w:tabs>
        <w:ind w:left="1620" w:hanging="360"/>
      </w:pPr>
      <w:rPr>
        <w:rFonts w:hint="eastAsia" w:ascii="宋体" w:hAns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31A4171"/>
    <w:multiLevelType w:val="multilevel"/>
    <w:tmpl w:val="531A417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5A73EE5A"/>
    <w:multiLevelType w:val="singleLevel"/>
    <w:tmpl w:val="5A73EE5A"/>
    <w:lvl w:ilvl="0" w:tentative="0">
      <w:start w:val="1"/>
      <w:numFmt w:val="decimal"/>
      <w:suff w:val="nothing"/>
      <w:lvlText w:val="（%1）"/>
      <w:lvlJc w:val="left"/>
    </w:lvl>
  </w:abstractNum>
  <w:abstractNum w:abstractNumId="6">
    <w:nsid w:val="6BCC4CA8"/>
    <w:multiLevelType w:val="multilevel"/>
    <w:tmpl w:val="6BCC4CA8"/>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1095"/>
        </w:tabs>
        <w:ind w:left="1095" w:hanging="360"/>
      </w:pPr>
      <w:rPr>
        <w:rFonts w:hint="default"/>
      </w:rPr>
    </w:lvl>
    <w:lvl w:ilvl="2" w:tentative="0">
      <w:start w:val="1"/>
      <w:numFmt w:val="decimal"/>
      <w:lvlText w:val="%1.%2.%3"/>
      <w:lvlJc w:val="left"/>
      <w:pPr>
        <w:tabs>
          <w:tab w:val="left" w:pos="2190"/>
        </w:tabs>
        <w:ind w:left="2190" w:hanging="720"/>
      </w:pPr>
      <w:rPr>
        <w:rFonts w:hint="default"/>
      </w:rPr>
    </w:lvl>
    <w:lvl w:ilvl="3" w:tentative="0">
      <w:start w:val="1"/>
      <w:numFmt w:val="decimal"/>
      <w:lvlText w:val="%1.%2.%3.%4"/>
      <w:lvlJc w:val="left"/>
      <w:pPr>
        <w:tabs>
          <w:tab w:val="left" w:pos="3285"/>
        </w:tabs>
        <w:ind w:left="3285" w:hanging="1080"/>
      </w:pPr>
      <w:rPr>
        <w:rFonts w:hint="default"/>
      </w:rPr>
    </w:lvl>
    <w:lvl w:ilvl="4" w:tentative="0">
      <w:start w:val="1"/>
      <w:numFmt w:val="decimal"/>
      <w:lvlText w:val="%1.%2.%3.%4.%5"/>
      <w:lvlJc w:val="left"/>
      <w:pPr>
        <w:tabs>
          <w:tab w:val="left" w:pos="4020"/>
        </w:tabs>
        <w:ind w:left="4020" w:hanging="1080"/>
      </w:pPr>
      <w:rPr>
        <w:rFonts w:hint="default"/>
      </w:rPr>
    </w:lvl>
    <w:lvl w:ilvl="5" w:tentative="0">
      <w:start w:val="1"/>
      <w:numFmt w:val="decimal"/>
      <w:lvlText w:val="%1.%2.%3.%4.%5.%6"/>
      <w:lvlJc w:val="left"/>
      <w:pPr>
        <w:tabs>
          <w:tab w:val="left" w:pos="5115"/>
        </w:tabs>
        <w:ind w:left="5115" w:hanging="1440"/>
      </w:pPr>
      <w:rPr>
        <w:rFonts w:hint="default"/>
      </w:rPr>
    </w:lvl>
    <w:lvl w:ilvl="6" w:tentative="0">
      <w:start w:val="1"/>
      <w:numFmt w:val="decimal"/>
      <w:lvlText w:val="%1.%2.%3.%4.%5.%6.%7"/>
      <w:lvlJc w:val="left"/>
      <w:pPr>
        <w:tabs>
          <w:tab w:val="left" w:pos="5850"/>
        </w:tabs>
        <w:ind w:left="5850" w:hanging="1440"/>
      </w:pPr>
      <w:rPr>
        <w:rFonts w:hint="default"/>
      </w:rPr>
    </w:lvl>
    <w:lvl w:ilvl="7" w:tentative="0">
      <w:start w:val="1"/>
      <w:numFmt w:val="decimal"/>
      <w:lvlText w:val="%1.%2.%3.%4.%5.%6.%7.%8"/>
      <w:lvlJc w:val="left"/>
      <w:pPr>
        <w:tabs>
          <w:tab w:val="left" w:pos="6945"/>
        </w:tabs>
        <w:ind w:left="6945" w:hanging="1800"/>
      </w:pPr>
      <w:rPr>
        <w:rFonts w:hint="default"/>
      </w:rPr>
    </w:lvl>
    <w:lvl w:ilvl="8" w:tentative="0">
      <w:start w:val="1"/>
      <w:numFmt w:val="decimal"/>
      <w:lvlText w:val="%1.%2.%3.%4.%5.%6.%7.%8.%9"/>
      <w:lvlJc w:val="left"/>
      <w:pPr>
        <w:tabs>
          <w:tab w:val="left" w:pos="7680"/>
        </w:tabs>
        <w:ind w:left="7680" w:hanging="1800"/>
      </w:pPr>
      <w:rPr>
        <w:rFonts w:hint="default"/>
      </w:rPr>
    </w:lvl>
  </w:abstractNum>
  <w:num w:numId="1">
    <w:abstractNumId w:val="0"/>
  </w:num>
  <w:num w:numId="2">
    <w:abstractNumId w:val="1"/>
  </w:num>
  <w:num w:numId="3">
    <w:abstractNumId w:val="3"/>
  </w:num>
  <w:num w:numId="4">
    <w:abstractNumId w:val="6"/>
  </w:num>
  <w:num w:numId="5">
    <w:abstractNumId w:val="4"/>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MyOTdjMzk5NGYxM2YyMTcwYjI5OTY0YzJkYWM0ZjEifQ=="/>
  </w:docVars>
  <w:rsids>
    <w:rsidRoot w:val="00000000"/>
    <w:rsid w:val="04763EE5"/>
    <w:rsid w:val="04DE21B6"/>
    <w:rsid w:val="05375DFC"/>
    <w:rsid w:val="086A53E2"/>
    <w:rsid w:val="0C891E1D"/>
    <w:rsid w:val="0CBA07AB"/>
    <w:rsid w:val="11553AE9"/>
    <w:rsid w:val="122B27B2"/>
    <w:rsid w:val="148716B1"/>
    <w:rsid w:val="16775D46"/>
    <w:rsid w:val="17A57902"/>
    <w:rsid w:val="17D11706"/>
    <w:rsid w:val="196E37C3"/>
    <w:rsid w:val="1A58610F"/>
    <w:rsid w:val="1C3F7586"/>
    <w:rsid w:val="1F3D58D3"/>
    <w:rsid w:val="1FB97650"/>
    <w:rsid w:val="23734CE5"/>
    <w:rsid w:val="256C6F12"/>
    <w:rsid w:val="25CF6C07"/>
    <w:rsid w:val="261D20B2"/>
    <w:rsid w:val="267B0275"/>
    <w:rsid w:val="28F17E5A"/>
    <w:rsid w:val="2FE42F88"/>
    <w:rsid w:val="2FEA115F"/>
    <w:rsid w:val="30D65D0F"/>
    <w:rsid w:val="30E14632"/>
    <w:rsid w:val="311157CB"/>
    <w:rsid w:val="337763D6"/>
    <w:rsid w:val="33FE6012"/>
    <w:rsid w:val="345A231F"/>
    <w:rsid w:val="371A56C8"/>
    <w:rsid w:val="37906A90"/>
    <w:rsid w:val="396D647B"/>
    <w:rsid w:val="39953BFA"/>
    <w:rsid w:val="39F96E29"/>
    <w:rsid w:val="3A00095B"/>
    <w:rsid w:val="3AD272DD"/>
    <w:rsid w:val="3CB66F99"/>
    <w:rsid w:val="3EA80B63"/>
    <w:rsid w:val="3FBE689F"/>
    <w:rsid w:val="40624D42"/>
    <w:rsid w:val="434626F9"/>
    <w:rsid w:val="4420119C"/>
    <w:rsid w:val="457E261E"/>
    <w:rsid w:val="48534F11"/>
    <w:rsid w:val="496078E6"/>
    <w:rsid w:val="53D375D2"/>
    <w:rsid w:val="55E02B56"/>
    <w:rsid w:val="56170651"/>
    <w:rsid w:val="59F2759F"/>
    <w:rsid w:val="5A100658"/>
    <w:rsid w:val="5CF07506"/>
    <w:rsid w:val="5E3D13AA"/>
    <w:rsid w:val="5FC564E8"/>
    <w:rsid w:val="60457B68"/>
    <w:rsid w:val="60C541B5"/>
    <w:rsid w:val="621F5E99"/>
    <w:rsid w:val="62DE0DBC"/>
    <w:rsid w:val="65691FA3"/>
    <w:rsid w:val="66400DAC"/>
    <w:rsid w:val="68E0067C"/>
    <w:rsid w:val="690A6302"/>
    <w:rsid w:val="691D73A4"/>
    <w:rsid w:val="6A39383A"/>
    <w:rsid w:val="6DA51400"/>
    <w:rsid w:val="6F7C10CD"/>
    <w:rsid w:val="711E643D"/>
    <w:rsid w:val="71F916D6"/>
    <w:rsid w:val="726D0DB4"/>
    <w:rsid w:val="737A3F62"/>
    <w:rsid w:val="77170C10"/>
    <w:rsid w:val="773F4EBA"/>
    <w:rsid w:val="77655283"/>
    <w:rsid w:val="778B4106"/>
    <w:rsid w:val="792B271A"/>
    <w:rsid w:val="7D755AD9"/>
    <w:rsid w:val="7D8D5A90"/>
    <w:rsid w:val="7E0C7AC0"/>
    <w:rsid w:val="7E105470"/>
    <w:rsid w:val="7E7A23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6" w:lineRule="auto"/>
      <w:outlineLvl w:val="1"/>
    </w:pPr>
    <w:rPr>
      <w:rFonts w:ascii="Cambria" w:hAnsi="Cambria"/>
      <w:b/>
      <w:bCs/>
      <w:kern w:val="0"/>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_GB2312" w:hAnsi="Arial" w:eastAsia="楷体_GB2312"/>
      <w:sz w:val="28"/>
      <w:szCs w:val="28"/>
    </w:rPr>
  </w:style>
  <w:style w:type="paragraph" w:styleId="3">
    <w:name w:val="Body Text 2"/>
    <w:basedOn w:val="1"/>
    <w:next w:val="2"/>
    <w:qFormat/>
    <w:uiPriority w:val="0"/>
    <w:pPr>
      <w:widowControl/>
      <w:jc w:val="center"/>
    </w:pPr>
    <w:rPr>
      <w:rFonts w:ascii="楷体_GB2312" w:eastAsia="楷体_GB2312"/>
      <w:sz w:val="28"/>
      <w:szCs w:val="28"/>
    </w:rPr>
  </w:style>
  <w:style w:type="paragraph" w:styleId="6">
    <w:name w:val="Normal Indent"/>
    <w:basedOn w:val="1"/>
    <w:qFormat/>
    <w:uiPriority w:val="0"/>
    <w:pPr>
      <w:adjustRightInd w:val="0"/>
      <w:spacing w:line="360" w:lineRule="atLeast"/>
      <w:ind w:firstLine="482"/>
      <w:textAlignment w:val="baseline"/>
    </w:pPr>
    <w:rPr>
      <w:kern w:val="0"/>
      <w:sz w:val="24"/>
    </w:rPr>
  </w:style>
  <w:style w:type="paragraph" w:styleId="7">
    <w:name w:val="Body Text Indent"/>
    <w:basedOn w:val="1"/>
    <w:qFormat/>
    <w:uiPriority w:val="0"/>
    <w:pPr>
      <w:spacing w:after="120"/>
      <w:ind w:left="420" w:leftChars="200"/>
    </w:pPr>
  </w:style>
  <w:style w:type="paragraph" w:styleId="8">
    <w:name w:val="List 2"/>
    <w:unhideWhenUsed/>
    <w:qFormat/>
    <w:uiPriority w:val="99"/>
    <w:pPr>
      <w:widowControl w:val="0"/>
      <w:ind w:left="100" w:leftChars="200" w:hanging="200" w:hangingChars="200"/>
      <w:contextualSpacing/>
      <w:jc w:val="both"/>
    </w:pPr>
    <w:rPr>
      <w:rFonts w:ascii="Times New Roman" w:hAnsi="Times New Roman" w:eastAsia="宋体" w:cs="Times New Roman"/>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unhideWhenUsed/>
    <w:qFormat/>
    <w:uiPriority w:val="99"/>
    <w:pPr>
      <w:ind w:firstLine="420" w:firstLineChars="200"/>
    </w:pPr>
    <w:rPr>
      <w:rFonts w:ascii="Calibri" w:hAnsi="Calibri"/>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61</Pages>
  <Words>25625</Words>
  <Characters>27117</Characters>
  <TotalTime>4</TotalTime>
  <ScaleCrop>false</ScaleCrop>
  <LinksUpToDate>false</LinksUpToDate>
  <CharactersWithSpaces>29342</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2020-12-24T08:27:00Z</dcterms:created>
  <dc:creator>ZZJYC</dc:creator>
  <cp:lastModifiedBy>x'z</cp:lastModifiedBy>
  <cp:lastPrinted>2023-04-12T05:44:00Z</cp:lastPrinted>
  <dcterms:modified xsi:type="dcterms:W3CDTF">2023-04-12T06:11:38Z</dcterms:modified>
  <dc:title>郑州卷烟厂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2022-12-18T21:37:53Z</vt:filetime>
  </property>
  <property fmtid="{D5CDD505-2E9C-101B-9397-08002B2CF9AE}" pid="4" name="KSOProductBuildVer">
    <vt:lpwstr>2052-11.8.6.11719</vt:lpwstr>
  </property>
  <property fmtid="{D5CDD505-2E9C-101B-9397-08002B2CF9AE}" pid="5" name="ICV">
    <vt:lpwstr>722AB72F03134E5D9BF27562571DFC59</vt:lpwstr>
  </property>
</Properties>
</file>